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w:t>
      </w:r>
      <w:r>
        <w:t xml:space="preserve"> </w:t>
      </w:r>
      <w:r>
        <w:t xml:space="preserve">UAE</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p>
    <w:p>
      <w:pPr>
        <w:pStyle w:val="BodyText"/>
      </w:pPr>
      <w:r>
        <w:rPr>
          <w:bCs/>
          <w:b/>
        </w:rPr>
        <w:t xml:space="preserve">ID Number:</w:t>
      </w:r>
      <w:r>
        <w:t xml:space="preserve"> </w:t>
      </w:r>
      <w:r>
        <w:t xml:space="preserve">HR-ABU-DHABI-2023-X99</w:t>
      </w:r>
    </w:p>
    <w:p>
      <w:r>
        <w:pict>
          <v:rect style="width:0;height:1.5pt" o:hralign="center" o:hrstd="t" o:hr="t"/>
        </w:pict>
      </w:r>
    </w:p>
    <w:bookmarkEnd w:id="20"/>
    <w:bookmarkStart w:id="21" w:name="objective"/>
    <w:p>
      <w:pPr>
        <w:pStyle w:val="Heading2"/>
      </w:pPr>
      <w:r>
        <w:t xml:space="preserve">1. Objective</w:t>
      </w:r>
    </w:p>
    <w:p>
      <w:pPr>
        <w:pStyle w:val="FirstParagraph"/>
      </w:pPr>
      <w:r>
        <w:t xml:space="preserve">The primary objective of this comprehensive laboratory report is to analyze the operational framework, regulatory compliance requirements, and strategic implementation strategies specific to the role of a Human Resources Manager operating within the jurisdiction of the United Arab Emirates Abu Dhabi. This document serves as an empirical study on how modern HR practices must adapt to local labor laws, cultural nuances, and economic diversification goals such as Vision 2030.</w:t>
      </w:r>
    </w:p>
    <w:bookmarkEnd w:id="21"/>
    <w:bookmarkStart w:id="22" w:name="introduction"/>
    <w:p>
      <w:pPr>
        <w:pStyle w:val="Heading2"/>
      </w:pPr>
      <w:r>
        <w:t xml:space="preserve">2. Introduction</w:t>
      </w:r>
    </w:p>
    <w:p>
      <w:pPr>
        <w:pStyle w:val="FirstParagraph"/>
      </w:pPr>
      <w:r>
        <w:t xml:space="preserve">The human capital landscape in the United Arab Emirates Abu Dhabi is undergoing a significant transformation. As the capital emirate moves towards a knowledge-based economy, the role of the Human Resources Manager has evolved from administrative support to strategic partnership. This report investigates the specific "lab conditions" required for HR professionals to succeed in this region. The United Arab Emirates Abu Dhabi presents a unique environment characterized by high expatriate population percentages, strict federal labor regulations, and a growing emphasis on nationalization (Emiratization). Understanding these variables is critical for any Human Resources Manager aiming to maintain organizational efficiency while ensuring legal compliance.</w:t>
      </w:r>
    </w:p>
    <w:bookmarkEnd w:id="22"/>
    <w:bookmarkStart w:id="23" w:name="regulatory-framework-and-compliance"/>
    <w:p>
      <w:pPr>
        <w:pStyle w:val="Heading2"/>
      </w:pPr>
      <w:r>
        <w:t xml:space="preserve">3. Regulatory Framework and Compliance</w:t>
      </w:r>
    </w:p>
    <w:p>
      <w:pPr>
        <w:pStyle w:val="FirstParagraph"/>
      </w:pPr>
      <w:r>
        <w:t xml:space="preserve">The most critical variable in the Human Resources Manager's toolkit in this region is the Federal Decree-Law No. 33 of 2021 regarding the Regulation of Labour Relations. For any Human Resources Manager operating in United Arab Emirates Abu Dhabi, adherence to this law is not optional but foundational. This report highlights several key compliance mandates:</w:t>
      </w:r>
    </w:p>
    <w:p>
      <w:pPr>
        <w:numPr>
          <w:ilvl w:val="0"/>
          <w:numId w:val="1001"/>
        </w:numPr>
        <w:pStyle w:val="Compact"/>
      </w:pPr>
      <w:r>
        <w:rPr>
          <w:bCs/>
          <w:b/>
        </w:rPr>
        <w:t xml:space="preserve">Employment Contracts:</w:t>
      </w:r>
      <w:r>
        <w:t xml:space="preserve"> </w:t>
      </w:r>
      <w:r>
        <w:t xml:space="preserve">The shift from unlimited to fixed-term contracts requires rigorous management by the Human Resources Manager.</w:t>
      </w:r>
    </w:p>
    <w:p>
      <w:pPr>
        <w:numPr>
          <w:ilvl w:val="0"/>
          <w:numId w:val="1001"/>
        </w:numPr>
        <w:pStyle w:val="Compact"/>
      </w:pPr>
      <w:r>
        <w:rPr>
          <w:bCs/>
          <w:b/>
        </w:rPr>
        <w:t xml:space="preserve">Grievance Mechanisms:</w:t>
      </w:r>
      <w:r>
        <w:t xml:space="preserve"> </w:t>
      </w:r>
      <w:r>
        <w:t xml:space="preserve">Mandatory internal dispute resolution procedures must be established and documented.</w:t>
      </w:r>
    </w:p>
    <w:p>
      <w:pPr>
        <w:numPr>
          <w:ilvl w:val="0"/>
          <w:numId w:val="1001"/>
        </w:numPr>
        <w:pStyle w:val="Compact"/>
      </w:pPr>
      <w:r>
        <w:rPr>
          <w:bCs/>
          <w:b/>
        </w:rPr>
        <w:t xml:space="preserve">Digital Integration:</w:t>
      </w:r>
      <w:r>
        <w:t xml:space="preserve"> </w:t>
      </w:r>
      <w:r>
        <w:t xml:space="preserve">The Ministry of Human Resources and Emiratization (MOHRE) mandates digital onboarding, requiring the Human Resources Manager to utilize official government portals for all visa and labor card processing in United Arab Emirates Abu Dhabi.</w:t>
      </w:r>
    </w:p>
    <w:bookmarkEnd w:id="23"/>
    <w:bookmarkStart w:id="24" w:name="emiratization-strategy"/>
    <w:p>
      <w:pPr>
        <w:pStyle w:val="Heading2"/>
      </w:pPr>
      <w:r>
        <w:t xml:space="preserve">4. Emiratization Strategy</w:t>
      </w:r>
    </w:p>
    <w:p>
      <w:pPr>
        <w:pStyle w:val="FirstParagraph"/>
      </w:pPr>
      <w:r>
        <w:t xml:space="preserve">A distinct feature of the HR landscape in United Arab Emirates Abu Dhabi is the mandatory Emiratization policy. This government initiative aims to increase the participation of UAE nationals in the private sector labor market. The Human Resources Manager must therefore implement specific recruitment pipelines that prioritize qualified Emirati candidates for designated roles. Failure to meet quota targets results in significant penalties and restrictions on hiring new expatriate staff. Consequently, the Human Resources Manager acts as a liaison between corporate goals and national policy, ensuring that talent acquisition strategies align with the economic aspirations of United Arab Emirates Abu Dhabi.</w:t>
      </w:r>
    </w:p>
    <w:bookmarkEnd w:id="24"/>
    <w:bookmarkStart w:id="25" w:name="Xd2e7847f6e0bef3d9fa6904ff6fc97e98005021"/>
    <w:p>
      <w:pPr>
        <w:pStyle w:val="Heading2"/>
      </w:pPr>
      <w:r>
        <w:t xml:space="preserve">5. Cultural Intelligence and Diversity Management</w:t>
      </w:r>
    </w:p>
    <w:p>
      <w:pPr>
        <w:pStyle w:val="FirstParagraph"/>
      </w:pPr>
      <w:r>
        <w:t xml:space="preserve">The workforce in United Arab Emirates Abu Dhabi is one of the most diverse in the world, with nationals co-existing alongside expatriates from over 200 nationalities. The Human Resources Manager must possess high levels of cultural intelligence (CQ). This involves managing a multi-cultural workforce where communication styles, work ethics, and religious practices vary significantly. For instance, prayer times and Ramadan working hours must be accommodated in company policies. The Human Resources Manager is responsible for fostering an inclusive culture that respects Islamic traditions while maintaining a professional, modern workplace standard expected by international stakeholders.</w:t>
      </w:r>
    </w:p>
    <w:bookmarkEnd w:id="25"/>
    <w:bookmarkStart w:id="26" w:name="compensation-and-benefits-analysis"/>
    <w:p>
      <w:pPr>
        <w:pStyle w:val="Heading2"/>
      </w:pPr>
      <w:r>
        <w:t xml:space="preserve">6. Compensation and Benefits Analysis</w:t>
      </w:r>
    </w:p>
    <w:p>
      <w:pPr>
        <w:pStyle w:val="FirstParagraph"/>
      </w:pPr>
      <w:r>
        <w:t xml:space="preserve">In United Arab Emirates Abu Dhabi, compensation structures differ significantly from Western markets. There is no federal income tax for employees, which influences salary expectations. However, the Human Resources Manager must navigate complex benefits packages that often include housing allowances, education allowances for children, annual flight tickets home, and end-of-service gratuities (EOSB). Calculating EOSB correctly based on years of service and basic salary is a mathematical responsibility unique to the Human Resources Manager in this region. Errors in this calculation can lead to legal disputes before the Abu Dhabi courts or labor departments.</w:t>
      </w:r>
    </w:p>
    <w:bookmarkEnd w:id="26"/>
    <w:bookmarkStart w:id="27" w:name="health-safety-and-well-being"/>
    <w:p>
      <w:pPr>
        <w:pStyle w:val="Heading2"/>
      </w:pPr>
      <w:r>
        <w:t xml:space="preserve">7. Health, Safety, and Well-being</w:t>
      </w:r>
    </w:p>
    <w:p>
      <w:pPr>
        <w:pStyle w:val="FirstParagraph"/>
      </w:pPr>
      <w:r>
        <w:t xml:space="preserve">The duty of care extends beyond physical safety to include mental health and well-being. In United Arab Emirates Abu Dhabi, labor laws mandate strict adherence to occupational health and safety standards. The Human Resources Manager must ensure that all facilities meet MOHRE regulations. Furthermore, post-pandemic, there is an increased focus on employee well-being programs. The Human Resources Manager plays a pivotal role in designing wellness initiatives that resonate with the diverse demographic of United Arab Emirates Abu Dhabi.</w:t>
      </w:r>
    </w:p>
    <w:bookmarkEnd w:id="27"/>
    <w:bookmarkStart w:id="28" w:name="conclusion"/>
    <w:p>
      <w:pPr>
        <w:pStyle w:val="Heading2"/>
      </w:pPr>
      <w:r>
        <w:t xml:space="preserve">8. Conclusion</w:t>
      </w:r>
    </w:p>
    <w:p>
      <w:pPr>
        <w:pStyle w:val="FirstParagraph"/>
      </w:pPr>
      <w:r>
        <w:t xml:space="preserve">This laboratory report confirms that the role of the Human Resources Manager in United Arab Emirates Abu Dhabi is complex, multifaceted, and heavily regulated. Success in this position requires a hybrid skill set comprising legal expertise in UAE labor law, cultural sensitivity, strategic alignment with Emiratization goals, and precise administrative capability regarding compensation and benefits. The Human Resources Manager is not merely an administrator but a strategic guardian of organizational integrity within the unique ecosystem of United Arab Emirates Abu Dhabi. As the region continues to evolve economically, the demand for sophisticated HR leadership will only increase.</w:t>
      </w:r>
    </w:p>
    <w:bookmarkEnd w:id="28"/>
    <w:bookmarkStart w:id="29" w:name="recommendations"/>
    <w:p>
      <w:pPr>
        <w:pStyle w:val="Heading2"/>
      </w:pPr>
      <w:r>
        <w:t xml:space="preserve">9. Recommendations</w:t>
      </w:r>
    </w:p>
    <w:p>
      <w:pPr>
        <w:numPr>
          <w:ilvl w:val="0"/>
          <w:numId w:val="1002"/>
        </w:numPr>
        <w:pStyle w:val="Compact"/>
      </w:pPr>
      <w:r>
        <w:rPr>
          <w:bCs/>
          <w:b/>
        </w:rPr>
        <w:t xml:space="preserve">Digital Upskilling:</w:t>
      </w:r>
      <w:r>
        <w:t xml:space="preserve"> </w:t>
      </w:r>
      <w:r>
        <w:t xml:space="preserve">Human Resources Managers should continuously update their skills on MOHRE digital systems used in United Arab Emirates Abu Dhabi.</w:t>
      </w:r>
    </w:p>
    <w:p>
      <w:pPr>
        <w:numPr>
          <w:ilvl w:val="0"/>
          <w:numId w:val="1002"/>
        </w:numPr>
        <w:pStyle w:val="Compact"/>
      </w:pPr>
      <w:r>
        <w:rPr>
          <w:bCs/>
          <w:b/>
        </w:rPr>
        <w:t xml:space="preserve">Cultural Training:</w:t>
      </w:r>
      <w:r>
        <w:t xml:space="preserve"> </w:t>
      </w:r>
      <w:r>
        <w:t xml:space="preserve">Mandatory cross-cultural training programs for all HR staff to better serve the diverse population of United Arab Emirates Abu Dhabi.</w:t>
      </w:r>
    </w:p>
    <w:p>
      <w:pPr>
        <w:numPr>
          <w:ilvl w:val="0"/>
          <w:numId w:val="1002"/>
        </w:numPr>
        <w:pStyle w:val="Compact"/>
      </w:pPr>
      <w:r>
        <w:rPr>
          <w:bCs/>
          <w:b/>
        </w:rPr>
        <w:t xml:space="preserve">Predictive Compliance:</w:t>
      </w:r>
      <w:r>
        <w:t xml:space="preserve"> </w:t>
      </w:r>
      <w:r>
        <w:t xml:space="preserve">Implementing software solutions that predict labor law changes, allowing the Human Resources Manager to remain proactive rather than reactive in United Arab Emirates Abu Dhabi.</w:t>
      </w:r>
    </w:p>
    <w:p>
      <w:pPr>
        <w:pStyle w:val="FirstParagraph"/>
      </w:pPr>
      <w:r>
        <w:rPr>
          <w:iCs/>
          <w:i/>
        </w:rPr>
        <w:t xml:space="preserve">This document is generated for educational and analytical purposes regarding Human Resources Management protocols in United Arab Emirates Abu Dhabi. All data reflects current regulatory environments as of the report date.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 UAE</dc:title>
  <dc:creator/>
  <dc:language>en</dc:language>
  <cp:keywords/>
  <dcterms:created xsi:type="dcterms:W3CDTF">2026-07-29T16:42:46Z</dcterms:created>
  <dcterms:modified xsi:type="dcterms:W3CDTF">2026-07-29T16:42:46Z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