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Manchester,</w:t>
      </w:r>
      <w:r>
        <w:t xml:space="preserve"> </w:t>
      </w:r>
      <w:r>
        <w:t xml:space="preserve">United</w:t>
      </w:r>
      <w:r>
        <w:t xml:space="preserve"> </w:t>
      </w:r>
      <w:r>
        <w:t xml:space="preserve">Kingdom</w:t>
      </w:r>
    </w:p>
    <w:p>
      <w:pPr>
        <w:pStyle w:val="FirstParagraph"/>
      </w:pPr>
      <w:r>
        <w:t xml:space="preserve">```html</w:t>
      </w:r>
    </w:p>
    <w:bookmarkStart w:id="23" w:name="X78b543e1c6a57c7d46daba2ce3c272e6f7daaa2"/>
    <w:p>
      <w:pPr>
        <w:pStyle w:val="Heading1"/>
      </w:pPr>
      <w:r>
        <w:t xml:space="preserve">Laboratory Report on the Functional Dynamics and Strategic Impact of the Human Resources Manager Role within United Kingdom Manchester</w:t>
      </w:r>
    </w:p>
    <w:p>
      <w:pPr>
        <w:pStyle w:val="FirstParagraph"/>
      </w:pPr>
      <w:r>
        <w:rPr>
          <w:bCs/>
          <w:b/>
        </w:rPr>
        <w:t xml:space="preserve">Date:</w:t>
      </w:r>
      <w:r>
        <w:t xml:space="preserve"> </w:t>
      </w:r>
      <w:r>
        <w:t xml:space="preserve">October 26, 2023</w:t>
      </w:r>
      <w:r>
        <w:br/>
      </w:r>
      <w:r>
        <w:rPr>
          <w:bCs/>
          <w:b/>
        </w:rPr>
        <w:t xml:space="preserve">Location:</w:t>
      </w:r>
      <w:r>
        <w:t xml:space="preserve"> </w:t>
      </w:r>
      <w:r>
        <w:t xml:space="preserve">United Kingdom Manchester</w:t>
      </w:r>
      <w:r>
        <w:br/>
      </w:r>
      <w:r>
        <w:rPr>
          <w:bCs/>
          <w:b/>
        </w:rPr>
        <w:t xml:space="preserve">Subject:</w:t>
      </w:r>
      <w:r>
        <w:t xml:space="preserve"> </w:t>
      </w:r>
      <w:r>
        <w:t xml:space="preserve">Human Resources Manager Operational Analysis</w:t>
      </w:r>
    </w:p>
    <w:p>
      <w:pPr>
        <w:pStyle w:val="BodyText"/>
      </w:pPr>
      <w:r>
        <w:t xml:space="preserve">.</w:t>
      </w:r>
      <w:r>
        <w:t xml:space="preserve"> </w:t>
      </w:r>
      <w:r>
        <w:t xml:space="preserve">.Abstract.</w:t>
      </w:r>
    </w:p>
    <w:p>
      <w:pPr>
        <w:pStyle w:val="BodyText"/>
      </w:pPr>
      <w:r>
        <w:t xml:space="preserve">.</w:t>
      </w:r>
      <w:r>
        <w:t xml:space="preserve"> </w:t>
      </w:r>
      <w:r>
        <w:t xml:space="preserve">..</w:t>
      </w:r>
    </w:p>
    <w:bookmarkStart w:id="20" w:name="introduction"/>
    <w:p>
      <w:pPr>
        <w:pStyle w:val="Heading2"/>
      </w:pPr>
      <w:r>
        <w:t xml:space="preserve">.1. Introduction</w:t>
      </w:r>
    </w:p>
    <w:p>
      <w:pPr>
        <w:pStyle w:val="FirstParagraph"/>
      </w:pPr>
      <w:r>
        <w:t xml:space="preserve">The role of the Human Resources (HR) Manager has evolved significantly from traditional personnel administration to a strategic business partner. In the United Kingdom Manchester, this evolution is particularly pronounced due to the city's status as one of Europe’s leading financial and legal hubs outside London. This lab report investigates the specific environmental variables influencing HR practices in this region.</w:t>
      </w:r>
    </w:p>
    <w:p>
      <w:pPr>
        <w:pStyle w:val="BodyText"/>
      </w:pPr>
      <w:r>
        <w:t xml:space="preserve">The primary objective of this report is to analyze how a Human Resources Manager adapts UK-wide legislative frameworks—such as the Employment Rights Act 1996 and the Equality Act 2010—to meet local demands. Manchester’s unique demographic makeup, characterized by high ethnic diversity and a robust university presence, creates a distinct "laboratory" for testing inclusive hiring practices. This document explores these dynamics through four key areas: Regulatory Compliance, Talent Acquisition in the North West, Employee Relations in a Post-Pandemic Era, and Strategic Organizational Development.</w:t>
      </w:r>
    </w:p>
    <w:bookmarkEnd w:id="20"/>
    <w:bookmarkStart w:id="21" w:name="methodology"/>
    <w:p>
      <w:pPr>
        <w:pStyle w:val="Heading2"/>
      </w:pPr>
      <w:r>
        <w:t xml:space="preserve">.2. Methodology</w:t>
      </w:r>
    </w:p>
    <w:p>
      <w:pPr>
        <w:pStyle w:val="FirstParagraph"/>
      </w:pPr>
      <w:r>
        <w:t xml:space="preserve">This analysis employs a qualitative review of current HR practices observed in Manchester-based enterprises across various sectors including finance, creative industries, and technology. Data was synthesized from industry benchmarks provided by the Chartered Institute of Personnel and Development (CIPD), local government economic reports for Greater Manchester, and comparative case studies of mid-sized to large enterprises operating within the United Kingdom.</w:t>
      </w:r>
    </w:p>
    <w:p>
      <w:pPr>
        <w:pStyle w:val="BodyText"/>
      </w:pPr>
      <w:r>
        <w:t xml:space="preserve">The study focuses on three distinct variables:</w:t>
      </w:r>
    </w:p>
    <w:p>
      <w:pPr>
        <w:numPr>
          <w:ilvl w:val="0"/>
          <w:numId w:val="1001"/>
        </w:numPr>
        <w:pStyle w:val="Compact"/>
      </w:pPr>
      <w:r>
        <w:rPr>
          <w:bCs/>
          <w:b/>
        </w:rPr>
        <w:t xml:space="preserve">Variable A: Regulatory Environment</w:t>
      </w:r>
      <w:r>
        <w:t xml:space="preserve">: The strict adherence to UK employment law which forms the baseline for all HR operations in Manchester.</w:t>
      </w:r>
    </w:p>
    <w:p>
      <w:pPr>
        <w:numPr>
          <w:ilvl w:val="0"/>
          <w:numId w:val="1001"/>
        </w:numPr>
        <w:pStyle w:val="Compact"/>
      </w:pPr>
      <w:r>
        <w:rPr>
          <w:bCs/>
          <w:b/>
        </w:rPr>
        <w:t xml:space="preserve">Variable B: Cultural Dynamics</w:t>
      </w:r>
      <w:r>
        <w:t xml:space="preserve">: The impact of Manchester’s multicultural workforce on internal communication and policy formulation.</w:t>
      </w:r>
    </w:p>
    <w:p>
      <w:pPr>
        <w:numPr>
          <w:ilvl w:val="0"/>
          <w:numId w:val="1001"/>
        </w:numPr>
        <w:pStyle w:val="Compact"/>
      </w:pPr>
      <w:r>
        <w:rPr>
          <w:bCs/>
          <w:b/>
        </w:rPr>
        <w:t xml:space="preserve">Variable C: Economic Context</w:t>
      </w:r>
      <w:r>
        <w:t xml:space="preserve">: The influence of the Greater Manchester Combined Authority’s economic strategies on recruitment and retention rates.</w:t>
      </w:r>
    </w:p>
    <w:p>
      <w:pPr>
        <w:pStyle w:val="FirstParagraph"/>
      </w:pPr>
      <w:r>
        <w:t xml:space="preserve">.</w:t>
      </w:r>
    </w:p>
    <w:bookmarkEnd w:id="21"/>
    <w:bookmarkStart w:id="22" w:name="experimental-observations-and-analysis"/>
    <w:p>
      <w:pPr>
        <w:pStyle w:val="Heading2"/>
      </w:pPr>
      <w:r>
        <w:t xml:space="preserve">.3. Experimental Observations and Analysis</w:t>
      </w:r>
    </w:p>
    <w:p>
      <w:pPr>
        <w:pStyle w:val="FirstParagraph"/>
      </w:pPr>
      <w:r>
        <w:t xml:space="preserve">In any laboratory setting, safety protocols are paramount; similarly, in the context of the Human Resources Manager role within United Kingdom Manchester, legal compliance is the foundational safety protocol. The HR Manager must ensure that all employment contracts adhere to national standards while addressing local nuances.</w:t>
      </w:r>
    </w:p>
    <w:p>
      <w:pPr>
        <w:pStyle w:val="BodyText"/>
      </w:pPr>
      <w:r>
        <w:t xml:space="preserve">Key observations indicate that HR Managers in Manchester spend a significant portion of their operational time auditing payroll systems and working hour logs to ensure compliance with the National Minimum Wage and Working Time Regulations 1998. Given Manchester’s vibrant hospitality and retail sectors, which rely heavily on part-time and gig-economy workers, the risk of misclassification is high. The Human Resources Manager acts as the internal auditor, mitigating legal risks for the organization. Failure to maintain rigorous compliance in this region can lead not only to financial penalties from HM Revenue &amp; Customs (HMRC) but also to reputational damage in a close-knit business community where word travels quickly.</w:t>
      </w:r>
    </w:p>
    <w:p>
      <w:pPr>
        <w:pStyle w:val="BodyText"/>
      </w:pPr>
      <w:r>
        <w:t xml:space="preserve">Manchester is often referred to as the "Northern Powerhouse," attracting significant investment and talent migration from across the UK and abroad. This creates a unique challenge for the Human Resources Manager: competing for top talent against London-based firms while leveraging lower operational costs.</w:t>
      </w:r>
    </w:p>
    <w:p>
      <w:pPr>
        <w:pStyle w:val="BodyText"/>
      </w:pPr>
      <w:r>
        <w:t xml:space="preserve">The analysis reveals that successful HR Managers in Manchester utilize localized branding strategies. They emphasize the city’s quality of life, cultural amenities, and connectivity via high-speed rail to attract candidates who may have previously considered only London opportunities. Furthermore, partnerships with local institutions like the University of Manchester and Manchester Metropolitan University are critical. The Human Resources Manager facilitates internship programs and graduate schemes that serve as pipelines for future leadership roles. This localized approach to recruitment is essential for maintaining a diverse workforce, reflecting Manchester’s demographic reality.</w:t>
      </w:r>
    </w:p>
    <w:p>
      <w:pPr>
        <w:pStyle w:val="BodyText"/>
      </w:pPr>
      <w:r>
        <w:t xml:space="preserve">.</w:t>
      </w:r>
    </w:p>
    <w:p>
      <w:pPr>
        <w:pStyle w:val="BodyText"/>
      </w:pPr>
      <w:r>
        <w:t xml:space="preserve">Challenge</w:t>
      </w:r>
    </w:p>
    <w:bookmarkEnd w:id="22"/>
    <w:bookmarkEnd w:id="23"/>
    <w:p>
      <w:pPr>
        <w:pStyle w:val="BodyText"/>
      </w:pPr>
      <w:r>
        <w:t xml:space="preserve">H.R. Manager Strategy in Manchester Context</w:t>
      </w:r>
    </w:p>
    <w:p>
      <w:pPr>
        <w:pStyle w:val="BodyText"/>
      </w:pPr>
      <w:r>
        <w:t xml:space="preserve">.</w:t>
      </w:r>
    </w:p>
    <w:p>
      <w:pPr>
        <w:pStyle w:val="BodyText"/>
      </w:pPr>
      <w:r>
        <w:t xml:space="preserve">.</w:t>
      </w:r>
      <w:r>
        <w:t xml:space="preserve"> </w:t>
      </w:r>
      <w:r>
        <w:t xml:space="preserve">.. td.London Competition/td.td.Emerging work-from-home policies; emphasis on Manchester’s lower cost of living./td. /tr. .&lt; tr &gt;.&lt; td &gt;Diversity Inclusion/ td &gt;&lt; td &gt;Implementation of blind recruitment processes aligned with UK Equality Act standards./td&gt;</w:t>
      </w:r>
    </w:p>
    <w:p>
      <w:pPr>
        <w:pStyle w:val="BodyText"/>
      </w:pPr>
      <w:r>
        <w:t xml:space="preserve">Tech Skills Gap</w:t>
      </w:r>
    </w:p>
    <w:p>
      <w:pPr>
        <w:pStyle w:val="BodyText"/>
      </w:pPr>
      <w:r>
        <w:t xml:space="preserve">Collaboration with local tech hubs and boot camps in Northern Quarter.</w:t>
      </w:r>
    </w:p>
    <w:p>
      <w:pPr>
        <w:pStyle w:val="BodyText"/>
      </w:pPr>
      <w:r>
        <w:t xml:space="preserve">.</w:t>
      </w:r>
    </w:p>
    <w:p>
      <w:pPr>
        <w:pStyle w:val="BodyText"/>
      </w:pPr>
      <w:r>
        <w:t xml:space="preserve">.</w:t>
      </w:r>
    </w:p>
    <w:p>
      <w:pPr>
        <w:pStyle w:val="BodyText"/>
      </w:pPr>
      <w:r>
        <w:t xml:space="preserve">The post-pandemic landscape has fundamentally altered the employee-employer contract. In United Kingdom Manchester, HR Managers are leading the charge in redefining workplace culture. The traditional 9-to-5 office model is being supplemented by hybrid working arrangements.</w:t>
      </w:r>
    </w:p>
    <w:p>
      <w:pPr>
        <w:pStyle w:val="BodyText"/>
      </w:pPr>
      <w:r>
        <w:t xml:space="preserve">A critical finding of this lab report is that Human Resources Managers in Manchester are increasingly responsible for managing mental health initiatives. With high levels of urban stress and rapid city growth, employee well-being has become a key performance indicator (KPI). HR departments are implementing robust Employee Assistance Programs (EAPs) and regular wellbeing checks. Moreover, the role extends to managing union relations in sectors such as transportation and public services, where trade union activity is historically strong in Greater Manchester. The Human Resources Manager must possess high emotional intelligence and negotiation skills to maintain industrial harmony.</w:t>
      </w:r>
    </w:p>
    <w:bookmarkStart w:id="24" w:name="X429711cefea5686279f6fdd86c2c9c49f38db91"/>
    <w:p>
      <w:pPr>
        <w:pStyle w:val="Heading3"/>
      </w:pPr>
      <w:r>
        <w:t xml:space="preserve">.4. Data Synthesis: Key Performance Indicators</w:t>
      </w:r>
    </w:p>
    <w:p>
      <w:pPr>
        <w:pStyle w:val="FirstParagraph"/>
      </w:pPr>
      <w:r>
        <w:t xml:space="preserve">To quantify the effectiveness of the Human Resources Manager in this specific geographic location, several metrics were evaluated:</w:t>
      </w:r>
    </w:p>
    <w:p>
      <w:pPr>
        <w:pStyle w:val="BodyText"/>
      </w:pPr>
      <w:r>
        <w:t xml:space="preserve">.</w:t>
      </w:r>
      <w:r>
        <w:t xml:space="preserve"> </w:t>
      </w:r>
      <w:r>
        <w:t xml:space="preserve">.</w:t>
      </w:r>
    </w:p>
    <w:p>
      <w:pPr>
        <w:pStyle w:val="BodyText"/>
      </w:pPr>
      <w:r>
        <w:rPr>
          <w:bCs/>
          <w:b/>
        </w:rPr>
        <w:t xml:space="preserve">Turnover Rate:</w:t>
      </w:r>
      <w:r>
        <w:t xml:space="preserve"> </w:t>
      </w:r>
      <w:r>
        <w:t xml:space="preserve">A decrease in turnover indicates successful retention strategies, particularly important in Manchester’s competitive tech sector.</w:t>
      </w:r>
    </w:p>
    <w:p>
      <w:pPr>
        <w:pStyle w:val="BodyText"/>
      </w:pPr>
      <w:r>
        <w:t xml:space="preserve">.</w:t>
      </w:r>
    </w:p>
    <w:p>
      <w:pPr>
        <w:pStyle w:val="BodyText"/>
      </w:pPr>
      <w:r>
        <w:rPr>
          <w:bCs/>
          <w:b/>
        </w:rPr>
        <w:t xml:space="preserve">Time-to-Hire:</w:t>
      </w:r>
      <w:r>
        <w:t xml:space="preserve"> </w:t>
      </w:r>
      <w:r>
        <w:t xml:space="preserve">Efficiency in filling roles while maintaining diversity quotas mandated by corporate social responsibility (CSR) goals.</w:t>
      </w:r>
    </w:p>
    <w:p>
      <w:pPr>
        <w:pStyle w:val="BodyText"/>
      </w:pPr>
      <w:r>
        <w:t xml:space="preserve">.</w:t>
      </w:r>
    </w:p>
    <w:p>
      <w:pPr>
        <w:pStyle w:val="BodyText"/>
      </w:pPr>
      <w:r>
        <w:rPr>
          <w:bCs/>
          <w:b/>
        </w:rPr>
        <w:t xml:space="preserve">eNPS (Employee Net Promoter Score):</w:t>
      </w:r>
      <w:r>
        <w:t xml:space="preserve"> </w:t>
      </w:r>
      <w:r>
        <w:t xml:space="preserve">A measure of employee satisfaction, which correlates strongly with productivity in service-oriented industries prevalent in Manchester city center.</w:t>
      </w:r>
    </w:p>
    <w:p>
      <w:pPr>
        <w:pStyle w:val="BodyText"/>
      </w:pPr>
      <w:r>
        <w:t xml:space="preserve">.</w:t>
      </w:r>
      <w:r>
        <w:t xml:space="preserve"> </w:t>
      </w:r>
      <w:r>
        <w:t xml:space="preserve">.5. Discussion: The Strategic Value of HR in United Kingdom Manchester</w:t>
      </w:r>
    </w:p>
    <w:p>
      <w:pPr>
        <w:pStyle w:val="BodyText"/>
      </w:pPr>
      <w:r>
        <w:t xml:space="preserve">The data collected suggests that the Human Resources Manager is no longer a back-office function but a strategic driver of business success in United Kingdom Manchester. The complexity of navigating UK labor laws, combined with the dynamic local economic environment, requires HR professionals to be adaptable, legally astute, and culturally sensitive.</w:t>
      </w:r>
    </w:p>
    <w:p>
      <w:pPr>
        <w:pStyle w:val="BodyText"/>
      </w:pPr>
      <w:r>
        <w:t xml:space="preserve">The "Manchester Model" of HR practice emphasizes inclusivity and community engagement. Because Manchester is a city built on industry and collective action (notably the Peterloo Massacre history), there is an inherent cultural respect for workers' rights. The Human Resources Manager must navigate this historical context with sensitivity, ensuring that corporate policies are perceived as fair and equitable.</w:t>
      </w:r>
    </w:p>
    <w:p>
      <w:pPr>
        <w:pStyle w:val="BodyText"/>
      </w:pPr>
      <w:r>
        <w:t xml:space="preserve">Furthermore, the decentralization of economic power in the UK means that Manchester-based firms have greater autonomy in shaping their HR strategies compared to subsidiaries of London-headquartered companies. This autonomy allows Human Resources Managers to innovate more freely, piloting flexible working arrangements and diverse hiring practices that may later influence national trends.</w:t>
      </w:r>
    </w:p>
    <w:p>
      <w:pPr>
        <w:pStyle w:val="BodyText"/>
      </w:pPr>
      <w:r>
        <w:t xml:space="preserve">.</w:t>
      </w:r>
    </w:p>
    <w:bookmarkEnd w:id="24"/>
    <w:bookmarkStart w:id="25" w:name="conclusion"/>
    <w:p>
      <w:pPr>
        <w:pStyle w:val="Heading2"/>
      </w:pPr>
      <w:r>
        <w:t xml:space="preserve">.6. Conclusion</w:t>
      </w:r>
    </w:p>
    <w:p>
      <w:pPr>
        <w:pStyle w:val="FirstParagraph"/>
      </w:pPr>
      <w:r>
        <w:t xml:space="preserve">This lab report concludes that the Human Resources Manager plays an indispensable role in the operational framework of organizations in United Kingdom Manchester. By ensuring strict compliance with UK legislation, fostering a diverse and inclusive workplace culture, and adapting to post-pandemic work dynamics, HR Managers mitigate risk and drive organizational growth.</w:t>
      </w:r>
    </w:p>
    <w:p>
      <w:pPr>
        <w:pStyle w:val="BodyText"/>
      </w:pPr>
      <w:r>
        <w:t xml:space="preserve">The unique characteristics of Manchester—its economic ambition, cultural diversity, and historical context—create a specific environment where HR practices must be finely tuned. The Human Resources Manager acts as the critical link between national regulatory requirements and local employee expectations. Future developments in AI-driven recruitment tools will further augment this role, but the human element of empathy, negotiation, and strategic vision remains irreplaceable.</w:t>
      </w:r>
    </w:p>
    <w:p>
      <w:pPr>
        <w:pStyle w:val="BodyText"/>
      </w:pPr>
      <w:r>
        <w:t xml:space="preserve">In summary, for any entity operating in United Kingdom Manchester, investing in a highly competent Human Resources Manager is not merely an administrative necessity but a strategic imperative for long-term sustainability and competitive advantage.</w:t>
      </w:r>
    </w:p>
    <w:p>
      <w:pPr>
        <w:pStyle w:val="BodyText"/>
      </w:pPr>
      <w:r>
        <w:t xml:space="preserve">.</w:t>
      </w:r>
    </w:p>
    <w:p>
      <w:pPr>
        <w:pStyle w:val="BodyText"/>
      </w:pPr>
      <w:r>
        <w:t xml:space="preserve">.</w:t>
      </w:r>
    </w:p>
    <w:p>
      <w:pPr>
        <w:pStyle w:val="BodyText"/>
      </w:pPr>
      <w:r>
        <w:rPr>
          <w:bCs/>
          <w:b/>
        </w:rPr>
        <w:t xml:space="preserve">Note:</w:t>
      </w:r>
      <w:r>
        <w:t xml:space="preserve"> </w:t>
      </w:r>
      <w:r>
        <w:t xml:space="preserve">This report was generated based on standard HR frameworks applicable to the United Kingdom, with specific contextual adaptations for Manchester’s economic and social landscape. It serves as an analytical document rather than legal advice.</w:t>
      </w:r>
    </w:p>
    <w:p>
      <w:pPr>
        <w:pStyle w:val="BodyText"/>
      </w:pPr>
      <w:r>
        <w:t xml:space="preserve">.</w:t>
      </w:r>
    </w:p>
    <w:p>
      <w:pPr>
        <w:pStyle w:val="BodyText"/>
      </w:pPr>
      <w:r>
        <w:t xml:space="preserve">.</w:t>
      </w:r>
    </w:p>
    <w:p>
      <w:pPr>
        <w:pStyle w:val="BodyText"/>
      </w:pPr>
      <w:r>
        <w:t xml:space="preserve">```</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Human Resources Manager in Manchester, United Kingdom</dc:title>
  <dc:creator/>
  <dc:language>en</dc:language>
  <cp:keywords/>
  <dcterms:created xsi:type="dcterms:W3CDTF">2026-07-29T15:47:21Z</dcterms:created>
  <dcterms:modified xsi:type="dcterms:W3CDTF">2026-07-29T15:47:21Z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