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Uzbekistan</w:t>
      </w:r>
      <w:r>
        <w:t xml:space="preserve"> </w:t>
      </w:r>
      <w:r>
        <w:t xml:space="preserve">Tashkent</w:t>
      </w:r>
    </w:p>
    <w:bookmarkStart w:id="20" w:name="Xc176b2b04fd89d51c243ec7e0a53ba6c17ac20b"/>
    <w:p>
      <w:pPr>
        <w:pStyle w:val="Heading1"/>
      </w:pPr>
      <w:r>
        <w:t xml:space="preserve">Laboratory Report on Organizational Behavior and Strategic Human Capital Management</w:t>
      </w:r>
    </w:p>
    <w:p>
      <w:pPr>
        <w:pStyle w:val="FirstParagraph"/>
      </w:pPr>
      <w:r>
        <w:rPr>
          <w:bCs/>
          <w:b/>
        </w:rPr>
        <w:t xml:space="preserve">Date:</w:t>
      </w:r>
      <w:r>
        <w:t xml:space="preserve"> </w:t>
      </w:r>
      <w:r>
        <w:t xml:space="preserve">October 26, 2023</w:t>
      </w:r>
      <w:r>
        <w:br/>
      </w:r>
      <w:r>
        <w:rPr>
          <w:bCs/>
          <w:b/>
        </w:rPr>
        <w:t xml:space="preserve">Subject:</w:t>
      </w:r>
      <w:r>
        <w:t xml:space="preserve">The Evolution and Strategic Mandate of the Human Resources Manager in Uzbekistan Tashkent</w:t>
      </w:r>
      <w:r>
        <w:br/>
      </w:r>
      <w:r>
        <w:rPr>
          <w:bCs/>
          <w:b/>
        </w:rPr>
        <w:t xml:space="preserve">Status:</w:t>
      </w:r>
      <w:r>
        <w:t xml:space="preserve"> </w:t>
      </w:r>
      <w:r>
        <w:t xml:space="preserve">Final Analysis</w:t>
      </w:r>
    </w:p>
    <w:bookmarkEnd w:id="20"/>
    <w:bookmarkStart w:id="21" w:name="abstract"/>
    <w:p>
      <w:pPr>
        <w:pStyle w:val="Heading2"/>
      </w:pPr>
      <w:r>
        <w:t xml:space="preserve">1. Abstract</w:t>
      </w:r>
    </w:p>
    <w:p>
      <w:pPr>
        <w:pStyle w:val="FirstParagraph"/>
      </w:pPr>
      <w:r>
        <w:t xml:space="preserve">This report investigates the shifting paradigms within corporate governance, specifically focusing on the role of the Human Resources Manager. The geographical focal point of this study is Uzbekistan Tashkent, a rapidly developing economic hub in Central Asia. As Uzbekistan Tashkent transitions from a state-controlled economy to a market-oriented system, the function of human resources has evolved from administrative personnel management to strategic human capital development. This document analyzes the specific challenges, legal frameworks, and cultural dynamics that define the Human Resources Manager's duties within this unique regional context.</w:t>
      </w:r>
    </w:p>
    <w:bookmarkEnd w:id="21"/>
    <w:bookmarkStart w:id="22" w:name="introduction"/>
    <w:p>
      <w:pPr>
        <w:pStyle w:val="Heading2"/>
      </w:pPr>
      <w:r>
        <w:t xml:space="preserve">2. Introduction</w:t>
      </w:r>
    </w:p>
    <w:p>
      <w:pPr>
        <w:pStyle w:val="FirstParagraph"/>
      </w:pPr>
      <w:r>
        <w:t xml:space="preserve">The primary objective of this laboratory analysis is to understand how the position of Human Resources Manager is redefined by the socio-economic reforms in Uzbekistan Tashkent. Historically, labor management in post-Soviet states was rigid and bureaucratic. However, recent legislative changes and foreign direct investment (FDI) inflows into Uzbekistan Tashkent have necessitated a new breed of HR professional. This report argues that the Human Resources Manager in this region must now act as a bridge between international corporate standards and local labor customs.</w:t>
      </w:r>
    </w:p>
    <w:p>
      <w:pPr>
        <w:pStyle w:val="BodyText"/>
      </w:pPr>
      <w:r>
        <w:t xml:space="preserve">The scope of this study covers recruitment methodologies, compliance with the Labor Code of the Republic of Uzbekistan, talent retention strategies in a competitive market, and cross-cultural management training. The significance of locating this study in Uzbekistan Tashkent cannot be overstated, as it serves as the epicenter for technological and industrial modernization in the country.</w:t>
      </w:r>
    </w:p>
    <w:bookmarkEnd w:id="22"/>
    <w:bookmarkStart w:id="23" w:name="methodology"/>
    <w:p>
      <w:pPr>
        <w:pStyle w:val="Heading2"/>
      </w:pPr>
      <w:r>
        <w:t xml:space="preserve">3. Methodology</w:t>
      </w:r>
    </w:p>
    <w:p>
      <w:pPr>
        <w:pStyle w:val="FirstParagraph"/>
      </w:pPr>
      <w:r>
        <w:t xml:space="preserve">Data for this report was collected through qualitative analysis of recent labor market reports, examination of legal updates regarding employment in Uzbekistan Tashkent, and simulation of HR scenarios typical for multinational corporations operating in the region. The "lab" component involves comparing traditional Soviet-era management styles with modern Agile HR practices currently being adopted by startups and tech hubs in Uzbekistan Tashkent.</w:t>
      </w:r>
    </w:p>
    <w:bookmarkEnd w:id="23"/>
    <w:bookmarkStart w:id="27" w:name="observations-the-changing-landscape"/>
    <w:p>
      <w:pPr>
        <w:pStyle w:val="Heading2"/>
      </w:pPr>
      <w:r>
        <w:t xml:space="preserve">4. Observations: The Changing Landscape</w:t>
      </w:r>
    </w:p>
    <w:bookmarkStart w:id="24" w:name="regulatory-compliance"/>
    <w:p>
      <w:pPr>
        <w:pStyle w:val="Heading3"/>
      </w:pPr>
      <w:r>
        <w:t xml:space="preserve">4.1 Regulatory Compliance</w:t>
      </w:r>
    </w:p>
    <w:p>
      <w:pPr>
        <w:pStyle w:val="FirstParagraph"/>
      </w:pPr>
      <w:r>
        <w:t xml:space="preserve">The Human Resources Manager must possess a deep understanding of the evolving legal landscape in Uzbekistan Tashkent. Recent reforms have abolished the mandatory work book system, shifting towards electronic records and contracts that offer greater flexibility but require precise legal oversight. The HR Manager is now responsible for ensuring that all employment contracts comply with international labor standards while adhering to local statutes.</w:t>
      </w:r>
    </w:p>
    <w:bookmarkEnd w:id="24"/>
    <w:bookmarkStart w:id="25" w:name="talent-acquisition-challenges"/>
    <w:p>
      <w:pPr>
        <w:pStyle w:val="Heading3"/>
      </w:pPr>
      <w:r>
        <w:t xml:space="preserve">4.2 Talent Acquisition Challenges</w:t>
      </w:r>
    </w:p>
    <w:p>
      <w:pPr>
        <w:pStyle w:val="FirstParagraph"/>
      </w:pPr>
      <w:r>
        <w:t xml:space="preserve">In Uzbekistan Tashkent, there is a significant gap between university curricula and market needs, particularly in IT and engineering sectors. Consequently, the Human Resources Manager plays a critical role in campus recruitment and partnership development with local educational institutions such as Tashkent State Technical University. The observation indicates that HR professionals are increasingly acting as educators rather than just recruiters.</w:t>
      </w:r>
    </w:p>
    <w:bookmarkEnd w:id="25"/>
    <w:bookmarkStart w:id="26" w:name="cultural-integration"/>
    <w:p>
      <w:pPr>
        <w:pStyle w:val="Heading3"/>
      </w:pPr>
      <w:r>
        <w:t xml:space="preserve">4.3 Cultural Integration</w:t>
      </w:r>
    </w:p>
    <w:p>
      <w:pPr>
        <w:pStyle w:val="FirstParagraph"/>
      </w:pPr>
      <w:r>
        <w:t xml:space="preserve">Multinational companies entering Uzbekistan Tashkent often struggle with cultural misalignment between expatriate leadership and local staff. The Human Resources Manager serves as the cultural mediator, implementing training programs that respect local traditions while promoting global corporate values like individual accountability and innovation.</w:t>
      </w:r>
    </w:p>
    <w:bookmarkEnd w:id="26"/>
    <w:bookmarkEnd w:id="27"/>
    <w:bookmarkStart w:id="28" w:name="data-analysis-key-performance-indicators"/>
    <w:p>
      <w:pPr>
        <w:pStyle w:val="Heading2"/>
      </w:pPr>
      <w:r>
        <w:t xml:space="preserve">5. Data Analysis: Key Performance Indicators</w:t>
      </w:r>
    </w:p>
    <w:p>
      <w:pPr>
        <w:pStyle w:val="FirstParagraph"/>
      </w:pPr>
      <w:r>
        <w:t xml:space="preserve">The following table illustrates the projected KPIs for a Human Resources Manager operating in Uzbekistan Tashkent over a 12-month period, highlighting the shift from administrative metrics to strategic outcomes.</w:t>
      </w:r>
    </w:p>
    <w:p>
      <w:pPr>
        <w:pStyle w:val="BodyText"/>
      </w:pPr>
      <w:r>
        <w:t xml:space="preserve">Metric</w:t>
      </w:r>
    </w:p>
    <w:bookmarkEnd w:id="28"/>
    <w:p>
      <w:pPr>
        <w:pStyle w:val="BodyText"/>
      </w:pPr>
      <w:r>
        <w:t xml:space="preserve">Past Focus (Administrative)</w:t>
      </w:r>
    </w:p>
    <w:p>
      <w:pPr>
        <w:pStyle w:val="BodyText"/>
      </w:pPr>
      <w:r>
        <w:t xml:space="preserve">Current Focus (Strategic - Uzbekistan Tashkent)</w:t>
      </w:r>
    </w:p>
    <w:p>
      <w:pPr>
        <w:pStyle w:val="BodyText"/>
      </w:pPr>
      <w:r>
        <w:t xml:space="preserve">Hiring Speed</w:t>
      </w:r>
    </w:p>
    <w:p>
      <w:pPr>
        <w:pStyle w:val="BodyText"/>
      </w:pPr>
      <w:r>
        <w:t xml:space="preserve">N/A (State Assigned)</w:t>
      </w:r>
    </w:p>
    <w:p>
      <w:pPr>
        <w:pStyle w:val="BodyText"/>
      </w:pPr>
      <w:r>
        <w:t xml:space="preserve">&lt; 30 Days for Specialized Roles</w:t>
      </w:r>
    </w:p>
    <w:p>
      <w:pPr>
        <w:pStyle w:val="BodyText"/>
      </w:pPr>
      <w:r>
        <w:t xml:space="preserve">Retention RateHigh Turnover due to low wages&gt;85% via Competitive Benefits in Uzbekistan Tashkent Market</w:t>
      </w:r>
    </w:p>
    <w:p>
      <w:pPr>
        <w:pStyle w:val="BodyText"/>
      </w:pPr>
      <w:r>
        <w:t xml:space="preserve">Skill Gap AnalysisRarely Conducted</w:t>
      </w:r>
    </w:p>
    <w:p>
      <w:pPr>
        <w:pStyle w:val="BodyText"/>
      </w:pPr>
      <w:r>
        <w:t xml:space="preserve">Quarterly Audits of Local Talent Pool</w:t>
      </w:r>
    </w:p>
    <w:p>
      <w:pPr>
        <w:pStyle w:val="BodyText"/>
      </w:pPr>
      <w:r>
        <w:t xml:space="preserve">Diversity &amp; InclusionN/A The focus is on integrating foreign expertise with local teams.</w:t>
      </w:r>
    </w:p>
    <w:bookmarkStart w:id="29" w:name="discussion-strategic-implications"/>
    <w:p>
      <w:pPr>
        <w:pStyle w:val="Heading2"/>
      </w:pPr>
      <w:r>
        <w:t xml:space="preserve">6. Discussion: Strategic Implications</w:t>
      </w:r>
    </w:p>
    <w:p>
      <w:pPr>
        <w:pStyle w:val="FirstParagraph"/>
      </w:pPr>
      <w:r>
        <w:t xml:space="preserve">The analysis reveals that the Human Resources Manager in Uzbekistan Tashkent is no longer a support function but a core strategic partner. The rapid urbanization and digital transformation of Uzbekistan Tashkent have created a highly competitive environment for talent. Companies failing to adapt their HR strategies risk losing skilled professionals to remote work opportunities or more progressive competitors.</w:t>
      </w:r>
    </w:p>
    <w:p>
      <w:pPr>
        <w:pStyle w:val="BodyText"/>
      </w:pPr>
      <w:r>
        <w:t xml:space="preserve">Furthermore, the psychological contract between employer and employee has changed. In Uzbekistan Tashkent, employees increasingly value professional growth, work-life balance, and corporate culture over mere job security. The Human Resources Manager must therefore design comprehensive learning and development (L&amp;D) frameworks that provide clear career pathways.</w:t>
      </w:r>
    </w:p>
    <w:p>
      <w:pPr>
        <w:pStyle w:val="BodyText"/>
      </w:pPr>
      <w:r>
        <w:t xml:space="preserve">Another critical aspect is the role of technology. HRIS (Human Resource Information Systems) adoption in Uzbekistan Tashkent is accelerating. The modern HR Manager must be tech-savvy, capable of implementing AI-driven recruitment tools and data analytics to predict workforce trends specific to the Central Asian region.</w:t>
      </w:r>
    </w:p>
    <w:bookmarkEnd w:id="29"/>
    <w:bookmarkStart w:id="30" w:name="conclusion"/>
    <w:p>
      <w:pPr>
        <w:pStyle w:val="Heading2"/>
      </w:pPr>
      <w:r>
        <w:t xml:space="preserve">7. Conclusion</w:t>
      </w:r>
    </w:p>
    <w:p>
      <w:pPr>
        <w:pStyle w:val="FirstParagraph"/>
      </w:pPr>
      <w:r>
        <w:t xml:space="preserve">In conclusion, this lab report demonstrates that the role of the Human Resources Manager is undergoing a profound transformation within Uzbekistan Tashkent. The convergence of political liberalization, economic opening, and technological advancement has elevated HR from a clerical task to a strategic imperative.</w:t>
      </w:r>
    </w:p>
    <w:p>
      <w:pPr>
        <w:pStyle w:val="BodyText"/>
      </w:pPr>
      <w:r>
        <w:rPr>
          <w:bCs/>
          <w:b/>
        </w:rPr>
        <w:t xml:space="preserve">Final Verdict:</w:t>
      </w:r>
      <w:r>
        <w:t xml:space="preserve"> </w:t>
      </w:r>
      <w:r>
        <w:t xml:space="preserve">To succeed in the dynamic business environment of Uzbekistan Tashkent, organizations must empower their Human Resources Managers with autonomy, modern tools, and cross-cultural competencies. The effectiveness of the HR function is directly correlated with the organization's ability to innovate and retain talent in this emerging market. Future studies should focus on longitudinal data regarding employee satisfaction metrics in newly privatized firms across Uzbekistan Tashkent.</w:t>
      </w:r>
    </w:p>
    <w:bookmarkEnd w:id="30"/>
    <w:bookmarkStart w:id="31" w:name="references"/>
    <w:p>
      <w:pPr>
        <w:pStyle w:val="Heading2"/>
      </w:pPr>
      <w:r>
        <w:t xml:space="preserve">8. References</w:t>
      </w:r>
    </w:p>
    <w:p>
      <w:pPr>
        <w:numPr>
          <w:ilvl w:val="0"/>
          <w:numId w:val="1001"/>
        </w:numPr>
        <w:pStyle w:val="Compact"/>
      </w:pPr>
      <w:r>
        <w:t xml:space="preserve">Labor Code of the Republic of Uzbekistan (Updated Provisions).</w:t>
      </w:r>
    </w:p>
    <w:p>
      <w:pPr>
        <w:numPr>
          <w:ilvl w:val="0"/>
          <w:numId w:val="1001"/>
        </w:numPr>
        <w:pStyle w:val="Compact"/>
      </w:pPr>
      <w:r>
        <w:t xml:space="preserve">Socio-Economic Development Reports: Tashkent City Administration.</w:t>
      </w:r>
    </w:p>
    <w:p>
      <w:pPr>
        <w:numPr>
          <w:ilvl w:val="0"/>
          <w:numId w:val="1001"/>
        </w:numPr>
        <w:pStyle w:val="Compact"/>
      </w:pPr>
      <w:r>
        <w:t xml:space="preserve">ILO (International Labour Organization) Country Briefs on Uzbekistan.</w:t>
      </w:r>
    </w:p>
    <w:p>
      <w:pPr>
        <w:numPr>
          <w:ilvl w:val="0"/>
          <w:numId w:val="1001"/>
        </w:numPr>
        <w:pStyle w:val="Compact"/>
      </w:pPr>
      <w:r>
        <w:t xml:space="preserve">"Managing Human Capital in Post-Soviet Economies," Journal of Asian Business Studies,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Role in Uzbekistan Tashkent</dc:title>
  <dc:creator/>
  <dc:language>en</dc:language>
  <cp:keywords/>
  <dcterms:created xsi:type="dcterms:W3CDTF">2026-07-29T04:13:52Z</dcterms:created>
  <dcterms:modified xsi:type="dcterms:W3CDTF">2026-07-29T04:13:52Z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