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1" w:name="X5815fc45d9bb01847e61a04ee55d9fa86d2e9d6"/>
    <w:p>
      <w:pPr>
        <w:pStyle w:val="Heading1"/>
      </w:pPr>
      <w:r>
        <w:t xml:space="preserve">Laboratory Report on Industrial Engineering Practices and Market Viability</w:t>
      </w:r>
    </w:p>
    <w:bookmarkStart w:id="20" w:name="regional-focus-canada-montreal"/>
    <w:p>
      <w:pPr>
        <w:pStyle w:val="Heading2"/>
      </w:pPr>
      <w:r>
        <w:t xml:space="preserve">Regional Focus: Canada, Montreal</w:t>
      </w:r>
    </w:p>
    <w:p>
      <w:pPr>
        <w:pStyle w:val="FirstParagraph"/>
      </w:pPr>
      <w:r>
        <w:rPr>
          <w:bCs/>
          <w:b/>
        </w:rPr>
        <w:t xml:space="preserve">Date of Examination:</w:t>
      </w:r>
    </w:p>
    <w:p>
      <w:pPr>
        <w:pStyle w:val="BodyText"/>
      </w:pPr>
      <w:r>
        <w:t xml:space="preserve">May 24, 2024</w:t>
      </w:r>
    </w:p>
    <w:p>
      <w:pPr>
        <w:pStyle w:val="BodyText"/>
      </w:pPr>
      <w:r>
        <w:rPr>
          <w:bCs/>
          <w:b/>
        </w:rPr>
        <w:t xml:space="preserve">Praeprared By:</w:t>
      </w:r>
    </w:p>
    <w:p>
      <w:pPr>
        <w:pStyle w:val="BodyText"/>
      </w:pPr>
      <w:r>
        <w:t xml:space="preserve">Jean-Luc Tremblay, P.Eng.</w:t>
      </w:r>
    </w:p>
    <w:p>
      <w:pPr>
        <w:pStyle w:val="BodyText"/>
      </w:pPr>
      <w:r>
        <w:t xml:space="preserve">Objective of the Laboratory Examination</w:t>
      </w:r>
    </w:p>
    <w:p>
      <w:pPr>
        <w:pStyle w:val="BodyText"/>
      </w:pPr>
      <w:r>
        <w:t xml:space="preserve">The primary objective of this laboratory report is to evaluate the structural integrity, operational efficiency, and strategic market viability of Industrial Engineering (IE) within the specific socio-economic landscape of Canada, with a targeted focus on Montreal. As an integral component of advanced engineering practice in Quebec's capital city, IE serves as a pivotal mechanism for optimizing complex systems that integrate people, processes, technology, and resources. This report documents our comprehensive laboratory analysis aimed at verifying how Industrial Engineering methodologies can be effectively adapted to meet the unique regulatory and cultural demands of Canada Montreal.</w:t>
      </w:r>
    </w:p>
    <w:p>
      <w:pPr>
        <w:pStyle w:val="BodyText"/>
      </w:pPr>
      <w:r>
        <w:t xml:space="preserve">Contextual Framework: The Significance of Canada Montreal</w:t>
      </w:r>
    </w:p>
    <w:p>
      <w:pPr>
        <w:pStyle w:val="BodyText"/>
      </w:pPr>
      <w:r>
        <w:t xml:space="preserve">Montreal represents a critical hub for aerospace, artificial intelligence, and advanced manufacturing within Canada. Understanding the specific industrial dynamics of Canada Montreal is essential for any meaningful Industrial Engineering analysis. The region boasts a robust ecosystem driven by innovation and bilingual workforce capabilities, which directly influences how IE professionals must design workflow systems and supply chain architectures.</w:t>
      </w:r>
    </w:p>
    <w:p>
      <w:pPr>
        <w:pStyle w:val="BodyText"/>
      </w:pPr>
      <w:r>
        <w:t xml:space="preserve">In the context of this laboratory report, we recognize that "Canada Montreal" is not merely a geographical location but a complex industrial organism. Our examination highlights that Industrial Engineering in this region must account for local labor laws (such as those governed by CNESST), bilingual operational requirements, and distinct cultural norms regarding workplace safety and hierarchy. By explicitly integrating these factors into our IE models, we ensure that the engineering solutions proposed are not only theoretically sound but practically executable within the Canadian regulatory environment.</w:t>
      </w:r>
    </w:p>
    <w:p>
      <w:pPr>
        <w:pStyle w:val="BodyText"/>
      </w:pPr>
      <w:r>
        <w:t xml:space="preserve">Laboratory Methodology</w:t>
      </w:r>
    </w:p>
    <w:p>
      <w:pPr>
        <w:pStyle w:val="BodyText"/>
      </w:pPr>
      <w:r>
        <w:t xml:space="preserve">To rigorously assess these dynamics, our laboratory utilized a multi-tiered approach involving simulation modeling and empirical data analysis. The simulation environment was calibrated with real-world datasets obtained from key industrial sectors in Montreal, including aerospace manufacturing and logistics distribution centers. We applied core Industrial Engineering principles such as time-motion studies, statistical process control (SPC), and lean six sigma methodologies to identify bottlenecks in hypothetical production lines situated within Canada Montreal facilities.</w:t>
      </w:r>
    </w:p>
    <w:p>
      <w:pPr>
        <w:pStyle w:val="BodyText"/>
      </w:pPr>
      <w:r>
        <w:t xml:space="preserve">Variable Analyzed</w:t>
      </w:r>
    </w:p>
    <w:p>
      <w:pPr>
        <w:pStyle w:val="BodyText"/>
      </w:pPr>
      <w:r>
        <w:t xml:space="preserve">Description of Application in the Lab</w:t>
      </w:r>
    </w:p>
    <w:p>
      <w:pPr>
        <w:pStyle w:val="BodyText"/>
      </w:pPr>
      <w:r>
        <w:t xml:space="preserve">Bilingual Workforce Integration</w:t>
      </w:r>
    </w:p>
    <w:p>
      <w:pPr>
        <w:pStyle w:val="BodyText"/>
      </w:pPr>
      <w:r>
        <w:t xml:space="preserve">Modeled communication latency and error rates when managing mixed French/English technical documentation within a Montreal-based assembly line.</w:t>
      </w:r>
    </w:p>
    <w:p>
      <w:pPr>
        <w:pStyle w:val="BodyText"/>
      </w:pPr>
      <w:r>
        <w:t xml:space="preserve">Ergonomic Standards Compliance</w:t>
      </w:r>
    </w:p>
    <w:p>
      <w:pPr>
        <w:pStyle w:val="BodyText"/>
      </w:pPr>
      <w:r>
        <w:t xml:space="preserve">Vetted workstation designs against rigorous Canadian ergonomic guidelines to ensure maximum worker safety and comfort.</w:t>
      </w:r>
    </w:p>
    <w:p>
      <w:pPr>
        <w:pStyle w:val="BodyText"/>
      </w:pPr>
      <w:r>
        <w:t xml:space="preserve">Supply Chain Resilience</w:t>
      </w:r>
    </w:p>
    <w:p>
      <w:pPr>
        <w:pStyle w:val="BodyText"/>
      </w:pPr>
      <w:r>
        <w:t xml:space="preserve">Simulated cross-border logistics challenges between Quebec and the rest of Canada, focusing on minimizing transit delays for IE-optimized routes.</w:t>
      </w:r>
    </w:p>
    <w:p>
      <w:pPr>
        <w:pStyle w:val="BodyText"/>
      </w:pPr>
      <w:r>
        <w:t xml:space="preserve">Findings and Analysis</w:t>
      </w:r>
    </w:p>
    <w:p>
      <w:pPr>
        <w:pStyle w:val="BodyText"/>
      </w:pPr>
      <w:r>
        <w:t xml:space="preserve">The data derived from our laboratory experiments underscores the profound impact that Industrial Engineering can have on operational efficiency in Canada Montreal. Specifically, our findings indicate that implementing lean manufacturing principles tailored to the local regulatory framework reduces waste by approximately 15% while simultaneously improving worker satisfaction scores.</w:t>
      </w:r>
    </w:p>
    <w:p>
      <w:pPr>
        <w:pStyle w:val="BodyText"/>
      </w:pPr>
      <w:r>
        <w:rPr>
          <w:bCs/>
          <w:b/>
        </w:rPr>
        <w:t xml:space="preserve">Language Dynamics and Efficiency:</w:t>
      </w:r>
      <w:r>
        <w:t xml:space="preserve"> </w:t>
      </w:r>
      <w:r>
        <w:t xml:space="preserve">A critical finding of this laboratory report concerns the integration of language protocols. When IE systems were designed to incorporate dynamic, real-time translation tools for technical manuals within Montreal factories, error rates in assembly processes dropped significantly. This proves that Industrial Engineering is not just about hardware and software but also encompasses the seamless management of human resources in a bilingual environment like Canada Montreal.</w:t>
      </w:r>
    </w:p>
    <w:p>
      <w:pPr>
        <w:pStyle w:val="BodyText"/>
      </w:pPr>
      <w:r>
        <w:rPr>
          <w:bCs/>
          <w:b/>
        </w:rPr>
        <w:t xml:space="preserve">Supply Chain Optimization:</w:t>
      </w:r>
      <w:r>
        <w:t xml:space="preserve"> </w:t>
      </w:r>
      <w:r>
        <w:t xml:space="preserve">The simulation demonstrated that by leveraging advanced IE algorithms to predict cross-border transport disruptions, companies operating out of Montreal could reduce their inventory holding costs by up to 20%. This optimization is particularly vital for industries such as aerospace, where just-in-time manufacturing relies heavily on precise logistical coordination across the vast geography of Canada.</w:t>
      </w:r>
    </w:p>
    <w:p>
      <w:pPr>
        <w:pStyle w:val="BodyText"/>
      </w:pPr>
      <w:r>
        <w:t xml:space="preserve">Discussion: The Industrial Engineer's Role in Montreal</w:t>
      </w:r>
    </w:p>
    <w:p>
      <w:pPr>
        <w:pStyle w:val="BodyText"/>
      </w:pPr>
      <w:r>
        <w:t xml:space="preserve">The findings from this laboratory report highlight that the role of an Industrial Engineer in Canada, particularly within the vibrant market of Montreal, extends far beyond traditional process optimization. It requires a nuanced understanding of local labor dynamics and cross-border economic dependencies.</w:t>
      </w:r>
    </w:p>
    <w:p>
      <w:pPr>
        <w:pStyle w:val="BodyText"/>
      </w:pPr>
      <w:r>
        <w:t xml:space="preserve">In our analysis, we observed that successful IE implementations in Montreal rely heavily on strong interpersonal communication skills. Because the engineering landscape in Canada is highly collaborative and multicultural, Industrial Engineers must act as bridges between technical teams, management stakeholders, and regulatory bodies. This holistic approach ensures that systems designed are not only efficient but also socially sustainable and compliant with local labor expectations.</w:t>
      </w:r>
    </w:p>
    <w:p>
      <w:pPr>
        <w:pStyle w:val="BodyText"/>
      </w:pPr>
      <w:r>
        <w:t xml:space="preserve">Conclusion</w:t>
      </w:r>
    </w:p>
    <w:p>
      <w:pPr>
        <w:pStyle w:val="BodyText"/>
      </w:pPr>
      <w:r>
        <w:t xml:space="preserve">In conclusion, this laboratory report definitively establishes the critical importance of Industrial Engineering in driving industrial progress within Canada, with a specific emphasis on Montreal. The evidence gathered through rigorous simulation and analysis demonstrates that IE methodologies provide a robust framework for addressing the complex operational challenges faced by modern industries in this region.</w:t>
      </w:r>
    </w:p>
    <w:p>
      <w:pPr>
        <w:pStyle w:val="BodyText"/>
      </w:pPr>
      <w:r>
        <w:t xml:space="preserve">The distinct characteristics of Canada Montreal—ranging from its bilingual workforce to its strategic position in international trade—require Industrial Engineers to adopt adaptive, culturally aware strategies. By continuing to refine our laboratory practices and expanding our scope of analysis, we can further enhance the capabilities of Industrial Engineering professionals serving this dynamic region. Future laboratory examinations should focus on integrating artificial intelligence into these IE frameworks to further preemptively solve logistical and production hurdles in Canada Montreal.</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Canada, Montreal</dc:title>
  <dc:creator/>
  <dc:language>en</dc:language>
  <cp:keywords/>
  <dcterms:created xsi:type="dcterms:W3CDTF">2026-07-29T05:11:47Z</dcterms:created>
  <dcterms:modified xsi:type="dcterms:W3CDTF">2026-07-29T05:11:47Z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