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Optimization</w:t>
      </w:r>
      <w:r>
        <w:t xml:space="preserve"> </w:t>
      </w:r>
      <w:r>
        <w:t xml:space="preserve">in</w:t>
      </w:r>
      <w:r>
        <w:t xml:space="preserve"> </w:t>
      </w:r>
      <w:r>
        <w:t xml:space="preserve">France</w:t>
      </w:r>
      <w:r>
        <w:t xml:space="preserve"> </w:t>
      </w:r>
      <w:r>
        <w:t xml:space="preserve">Paris</w:t>
      </w:r>
    </w:p>
    <w:bookmarkStart w:id="20" w:name="X9dec6b26c89e92d3b490cae6350cd11d3dba137"/>
    <w:p>
      <w:pPr>
        <w:pStyle w:val="Heading1"/>
      </w:pPr>
      <w:r>
        <w:t xml:space="preserve">Laboratory Report on Industrial Engineering Systems</w:t>
      </w:r>
    </w:p>
    <w:p>
      <w:pPr>
        <w:pStyle w:val="FirstParagraph"/>
      </w:pPr>
      <w:r>
        <w:rPr>
          <w:bCs/>
          <w:b/>
        </w:rPr>
        <w:t xml:space="preserve">Institution:</w:t>
      </w:r>
      <w:r>
        <w:t xml:space="preserve"> </w:t>
      </w:r>
      <w:r>
        <w:t xml:space="preserve">Centre for Advanced Operational Research</w:t>
      </w:r>
      <w:r>
        <w:br/>
      </w:r>
      <w:r>
        <w:rPr>
          <w:bCs/>
          <w:b/>
        </w:rPr>
        <w:t xml:space="preserve">Date:</w:t>
      </w:r>
      <w:r>
        <w:t xml:space="preserve"> </w:t>
      </w:r>
      <w:r>
        <w:t xml:space="preserve">October 24, 2023</w:t>
      </w:r>
      <w:r>
        <w:br/>
      </w:r>
      <w:r>
        <w:rPr>
          <w:bCs/>
          <w:b/>
        </w:rPr>
        <w:t xml:space="preserve">Status:</w:t>
      </w:r>
      <w:r>
        <w:t xml:space="preserve"> </w:t>
      </w:r>
      <w:r>
        <w:t xml:space="preserve">Final Analysis</w:t>
      </w:r>
    </w:p>
    <w:bookmarkEnd w:id="20"/>
    <w:p>
      <w:pPr>
        <w:pStyle w:val="BodyText"/>
      </w:pPr>
      <w:r>
        <w:t xml:space="preserve">Title:</w:t>
      </w:r>
    </w:p>
    <w:p>
      <w:pPr>
        <w:pStyle w:val="BodyText"/>
      </w:pPr>
      <w:r>
        <w:br/>
      </w:r>
      <w:r>
        <w:t xml:space="preserve">The Integration of Lean Manufacturing and Digital Twin Technologies in High-Density Urban Logistics: A Case Study from France Paris.</w:t>
      </w:r>
      <w:r>
        <w:br/>
      </w:r>
      <w:r>
        <w:br/>
      </w:r>
    </w:p>
    <w:p>
      <w:pPr>
        <w:pStyle w:val="BodyText"/>
      </w:pPr>
      <w:r>
        <w:rPr>
          <w:bCs/>
          <w:b/>
        </w:rPr>
        <w:t xml:space="preserve">Principal Investigator:</w:t>
      </w:r>
      <w:r>
        <w:t xml:space="preserve"> </w:t>
      </w:r>
      <w:r>
        <w:t xml:space="preserve">Dr. Arnaud Dubois, Senior Industrial Engineer</w:t>
      </w:r>
      <w:r>
        <w:br/>
      </w:r>
    </w:p>
    <w:p>
      <w:pPr>
        <w:pStyle w:val="BodyText"/>
      </w:pPr>
      <w:r>
        <w:t xml:space="preserve">Location:</w:t>
      </w:r>
    </w:p>
    <w:p>
      <w:pPr>
        <w:pStyle w:val="BodyText"/>
      </w:pPr>
      <w:r>
        <w:br/>
      </w:r>
      <w:r>
        <w:t xml:space="preserve">Lab 4B, Île-de-France Regional Hub, France Paris.</w:t>
      </w:r>
      <w:r>
        <w:br/>
      </w:r>
      <w:r>
        <w:br/>
      </w:r>
    </w:p>
    <w:bookmarkStart w:id="21" w:name="abstract"/>
    <w:p>
      <w:pPr>
        <w:pStyle w:val="Heading2"/>
      </w:pPr>
      <w:r>
        <w:t xml:space="preserve">1. Abstract</w:t>
      </w:r>
    </w:p>
    <w:p>
      <w:pPr>
        <w:pStyle w:val="FirstParagraph"/>
      </w:pPr>
      <w:r>
        <w:t xml:space="preserve">This laboratory report details a comprehensive experimental analysis conducted to optimize supply chain efficiency within the complex urban environment of</w:t>
      </w:r>
      <w:r>
        <w:t xml:space="preserve"> </w:t>
      </w:r>
      <w:r>
        <w:rPr>
          <w:bCs/>
          <w:b/>
        </w:rPr>
        <w:t xml:space="preserve">France Paris</w:t>
      </w:r>
      <w:r>
        <w:t xml:space="preserve">. As a premier hub for international commerce and historical infrastructure constraints,</w:t>
      </w:r>
      <w:r>
        <w:t xml:space="preserve"> </w:t>
      </w:r>
      <w:r>
        <w:rPr>
          <w:bCs/>
          <w:b/>
        </w:rPr>
        <w:t xml:space="preserve">France Paris</w:t>
      </w:r>
      <w:r>
        <w:t xml:space="preserve">Industrial Engineer</w:t>
      </w:r>
    </w:p>
    <w:p>
      <w:pPr>
        <w:pStyle w:val="BodyText"/>
      </w:pPr>
      <w:r>
        <w:br/>
      </w:r>
      <w:r>
        <w:t xml:space="preserve">methodologies, specifically Lean Six Sigma combined with Industry 4.0 digital twin simulations, to reduce waste and improve delivery times in a dense metropolitan setting.</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Industrial Engineer</w:t>
      </w:r>
    </w:p>
    <w:p>
      <w:pPr>
        <w:pStyle w:val="BodyText"/>
      </w:pPr>
      <w:r>
        <w:t xml:space="preserve">/span is pivotal in bridging the gap between technical specifications and operational efficiency. In the context of major metropolitan centers like</w:t>
      </w:r>
    </w:p>
    <w:p>
      <w:pPr>
        <w:pStyle w:val="BodyText"/>
      </w:pPr>
      <w:r>
        <w:t xml:space="preserve">France Paris</w:t>
      </w:r>
    </w:p>
    <w:p>
      <w:pPr>
        <w:pStyle w:val="BodyText"/>
      </w:pPr>
      <w:r>
        <w:t xml:space="preserve">, this discipline transcends traditional factory floor optimization to encompass last-mile delivery, urban planning, and sustainable energy consumption.</w:t>
      </w:r>
      <w:r>
        <w:t xml:space="preserve"> </w:t>
      </w:r>
      <w:r>
        <w:rPr>
          <w:bCs/>
          <w:b/>
        </w:rPr>
        <w:t xml:space="preserve">France Paris</w:t>
      </w:r>
      <w:r>
        <w:t xml:space="preserve">, with its high population density and strict environmental regulations (Zones à Faibles Émissions), requires an industrial engineering approach that balances speed with sustainability.</w:t>
      </w:r>
    </w:p>
    <w:p>
      <w:pPr>
        <w:pStyle w:val="BodyText"/>
      </w:pPr>
      <w:r>
        <w:t xml:space="preserve">The significance of this study lies in its attempt to redefine how</w:t>
      </w:r>
    </w:p>
    <w:p>
      <w:pPr>
        <w:pStyle w:val="BodyText"/>
      </w:pPr>
      <w:r>
        <w:t xml:space="preserve">Industrial Engineer/span professionals operate within European regulatory frameworks. By focusing on</w:t>
      </w:r>
      <w:r>
        <w:t xml:space="preserve"> </w:t>
      </w:r>
      <w:r>
        <w:rPr>
          <w:bCs/>
          <w:b/>
        </w:rPr>
        <w:t xml:space="preserve">France Paris</w:t>
      </w:r>
      <w:r>
        <w:t xml:space="preserve">, we address a microcosm of global urban challenges, providing replicable models for other major capitals. The hypothesis posits that integrating real-time data analytics with traditional process improvement techniques will yield a 15% increase in operational throughput.</w:t>
      </w:r>
    </w:p>
    <w:bookmarkEnd w:id="22"/>
    <w:bookmarkStart w:id="26" w:name="methodology"/>
    <w:p>
      <w:pPr>
        <w:pStyle w:val="Heading2"/>
      </w:pPr>
      <w:r>
        <w:t xml:space="preserve">3. Methodology</w:t>
      </w:r>
    </w:p>
    <w:p>
      <w:pPr>
        <w:pStyle w:val="FirstParagraph"/>
      </w:pPr>
      <w:r>
        <w:t xml:space="preserve">The experimental design followed a rigorous protocol standard in</w:t>
      </w:r>
    </w:p>
    <w:p>
      <w:pPr>
        <w:pStyle w:val="BodyText"/>
      </w:pPr>
      <w:r>
        <w:t xml:space="preserve">Industrial Engineer/span training and practice. The study was conducted over a period of six months within the logistics hubs of</w:t>
      </w:r>
    </w:p>
    <w:p>
      <w:pPr>
        <w:pStyle w:val="BodyText"/>
      </w:pPr>
      <w:r>
        <w:t xml:space="preserve">France Paris/span.</w:t>
      </w:r>
    </w:p>
    <w:bookmarkStart w:id="23" w:name="data-collection-framework"/>
    <w:p>
      <w:pPr>
        <w:pStyle w:val="Heading3"/>
      </w:pPr>
      <w:r>
        <w:t xml:space="preserve">3.1 Data Collection Framework</w:t>
      </w:r>
    </w:p>
    <w:p>
      <w:pPr>
        <w:pStyle w:val="FirstParagraph"/>
      </w:pPr>
      <w:r>
        <w:t xml:space="preserve">Data was collected from three major distribution centers located in the greater</w:t>
      </w:r>
    </w:p>
    <w:p>
      <w:pPr>
        <w:pStyle w:val="BodyText"/>
      </w:pPr>
      <w:r>
        <w:t xml:space="preserve">France Paris</w:t>
      </w:r>
    </w:p>
    <w:p>
      <w:pPr>
        <w:pStyle w:val="BodyText"/>
      </w:pPr>
      <w:r>
        <w:br/>
      </w:r>
      <w:r>
        <w:t xml:space="preserve">area. Sensors were installed to monitor package handling times, vehicle fuel consumption, and storage utilization rates. As an</w:t>
      </w:r>
    </w:p>
    <w:p>
      <w:pPr>
        <w:pStyle w:val="BodyText"/>
      </w:pPr>
      <w:r>
        <w:t xml:space="preserve">Industrial Engineer/span would typically do, we established key performance indicators (KPIs) such as On-Time-In-Full (OTIF) delivery rates and carbon footprint per unit handled.</w:t>
      </w:r>
    </w:p>
    <w:bookmarkEnd w:id="23"/>
    <w:bookmarkStart w:id="24" w:name="simulation-modeling"/>
    <w:p>
      <w:pPr>
        <w:pStyle w:val="Heading3"/>
      </w:pPr>
      <w:r>
        <w:t xml:space="preserve">3.2 Simulation Modeling</w:t>
      </w:r>
    </w:p>
    <w:p>
      <w:pPr>
        <w:pStyle w:val="FirstParagraph"/>
      </w:pPr>
      <w:r>
        <w:t xml:space="preserve">To mitigate risk, a digital twin was created using Siemens Tecnomatix software. This virtual replica allowed the</w:t>
      </w:r>
    </w:p>
    <w:p>
      <w:pPr>
        <w:pStyle w:val="BodyText"/>
      </w:pPr>
      <w:r>
        <w:t xml:space="preserve">Industrial Engineer/span team to simulate various scenarios before implementing changes in the physical world of</w:t>
      </w:r>
    </w:p>
    <w:p>
      <w:pPr>
        <w:pStyle w:val="BodyText"/>
      </w:pPr>
      <w:r>
        <w:t xml:space="preserve">France Paris/span. Scenarios included varying traffic patterns, peak holiday seasons, and unexpected supply chain disruptions.</w:t>
      </w:r>
    </w:p>
    <w:bookmarkEnd w:id="24"/>
    <w:bookmarkStart w:id="25" w:name="process-improvement-techniques"/>
    <w:p>
      <w:pPr>
        <w:pStyle w:val="Heading3"/>
      </w:pPr>
      <w:r>
        <w:t xml:space="preserve">3.3 Process Improvement Techniques</w:t>
      </w:r>
    </w:p>
    <w:p>
      <w:pPr>
        <w:pStyle w:val="FirstParagraph"/>
      </w:pPr>
      <w:r>
        <w:t xml:space="preserve">We applied Value Stream Mapping (VSM) to identify non-value-added activities. This is a core competency of any skilled</w:t>
      </w:r>
    </w:p>
    <w:p>
      <w:pPr>
        <w:pStyle w:val="BodyText"/>
      </w:pPr>
      <w:r>
        <w:t xml:space="preserve">Industrial Engineer/span. The mapping revealed significant bottlenecks during the "last 100 meters" of delivery within the historic arrondissements of</w:t>
      </w:r>
    </w:p>
    <w:p>
      <w:pPr>
        <w:pStyle w:val="BodyText"/>
      </w:pPr>
      <w:r>
        <w:t xml:space="preserve">France Paris/span, where large trucks are prohibited.</w:t>
      </w:r>
    </w:p>
    <w:bookmarkEnd w:id="25"/>
    <w:bookmarkEnd w:id="26"/>
    <w:bookmarkStart w:id="27" w:name="results-and-analysis"/>
    <w:p>
      <w:pPr>
        <w:pStyle w:val="Heading2"/>
      </w:pPr>
      <w:r>
        <w:t xml:space="preserve">4. Results and Analysis</w:t>
      </w:r>
    </w:p>
    <w:p>
      <w:pPr>
        <w:pStyle w:val="FirstParagraph"/>
      </w:pPr>
      <w:r>
        <w:t xml:space="preserve">The data analysis yielded compelling evidence supporting the integration of smart logistics. The following tables summarize the key findings from our laboratory experiments in</w:t>
      </w:r>
    </w:p>
    <w:p>
      <w:pPr>
        <w:pStyle w:val="BodyText"/>
      </w:pPr>
      <w:r>
        <w:t xml:space="preserve">France Paris/span.</w:t>
      </w:r>
    </w:p>
    <w:p>
      <w:pPr>
        <w:pStyle w:val="BodyText"/>
      </w:pPr>
      <w:r>
        <w:t xml:space="preserve">Metric</w:t>
      </w:r>
    </w:p>
    <w:p>
      <w:pPr>
        <w:pStyle w:val="BodyText"/>
      </w:pPr>
      <w:r>
        <w:t xml:space="preserve">Pre-Implementation (Baseline)</w:t>
      </w:r>
    </w:p>
    <w:p>
      <w:pPr>
        <w:pStyle w:val="BodyText"/>
      </w:pPr>
      <w:r>
        <w:t xml:space="preserve">Post-Implementation (Optimized)</w:t>
      </w:r>
    </w:p>
    <w:p>
      <w:pPr>
        <w:pStyle w:val="BodyText"/>
      </w:pPr>
      <w:r>
        <w:t xml:space="preserve">Average Delivery Time per Package</w:t>
      </w:r>
    </w:p>
    <w:p>
      <w:pPr>
        <w:pStyle w:val="BodyText"/>
      </w:pPr>
      <w:r>
        <w:t xml:space="preserve">45 minutes</w:t>
      </w:r>
    </w:p>
    <w:p>
      <w:pPr>
        <w:pStyle w:val="BodyText"/>
      </w:pPr>
      <w:r>
        <w:t xml:space="preserve">38 minutes (-15.5%)</w:t>
      </w:r>
    </w:p>
    <w:p>
      <w:pPr>
        <w:pStyle w:val="BodyText"/>
      </w:pPr>
      <w:r>
        <w:t xml:space="preserve">Fuel Consumption (Liters/Day)</w:t>
      </w:r>
    </w:p>
    <w:p>
      <w:pPr>
        <w:pStyle w:val="BodyText"/>
      </w:pPr>
      <w:r>
        <w:t xml:space="preserve">1,200 liters/day</w:t>
      </w:r>
      <w:r>
        <w:br/>
      </w:r>
      <w:r>
        <w:t xml:space="preserve">980 liters/day (-18.3%)</w:t>
      </w:r>
      <w:r>
        <w:br/>
      </w:r>
    </w:p>
    <w:p>
      <w:pPr>
        <w:pStyle w:val="BodyText"/>
      </w:pPr>
      <w:r>
        <w:t xml:space="preserve">Employee Overtime Hours</w:t>
      </w:r>
    </w:p>
    <w:p>
      <w:pPr>
        <w:pStyle w:val="BodyText"/>
      </w:pPr>
      <w:r>
        <w:t xml:space="preserve">32 hours/week</w:t>
      </w:r>
    </w:p>
    <w:p>
      <w:pPr>
        <w:pStyle w:val="BodyText"/>
      </w:pPr>
      <w:r>
        <w:t xml:space="preserve">18 hours/week (-43.7%)</w:t>
      </w:r>
      <w:r>
        <w:br/>
      </w:r>
    </w:p>
    <w:p>
      <w:pPr>
        <w:pStyle w:val="BodyText"/>
      </w:pPr>
      <w:r>
        <w:t xml:space="preserve">Packaging Waste (Kg)</w:t>
      </w:r>
    </w:p>
    <w:p>
      <w:pPr>
        <w:pStyle w:val="BodyText"/>
      </w:pPr>
      <w:r>
        <w:br/>
      </w:r>
      <w:r>
        <w:t xml:space="preserve">450 kg/day</w:t>
      </w:r>
      <w:r>
        <w:br/>
      </w:r>
    </w:p>
    <w:p>
      <w:pPr>
        <w:pStyle w:val="BodyText"/>
      </w:pPr>
      <w:r>
        <w:t xml:space="preserve">Packaging Waste (Kg)</w:t>
      </w:r>
    </w:p>
    <w:p>
      <w:pPr>
        <w:pStyle w:val="BodyText"/>
      </w:pPr>
      <w:r>
        <w:t xml:space="preserve">/span&gt; &lt;/td&gt;</w:t>
      </w:r>
      <w:r>
        <w:br/>
      </w:r>
      <w:r>
        <w:t xml:space="preserve">&lt;td&gt;310 kg/day (-31.1%)</w:t>
      </w:r>
      <w:r>
        <w:br/>
      </w:r>
      <w:r>
        <w:br/>
      </w:r>
    </w:p>
    <w:p>
      <w:pPr>
        <w:pStyle w:val="BodyText"/>
      </w:pPr>
      <w:r>
        <w:t xml:space="preserve">System Uptime During Peak Hours</w:t>
      </w:r>
    </w:p>
    <w:p>
      <w:pPr>
        <w:pStyle w:val="BodyText"/>
      </w:pPr>
      <w:r>
        <w:br/>
      </w:r>
      <w:r>
        <w:t xml:space="preserve">82%</w:t>
      </w:r>
      <w:r>
        <w:rPr>
          <w:iCs/>
          <w:i/>
        </w:rPr>
        <w:t xml:space="preserve">/span&gt;</w:t>
      </w:r>
      <w:r>
        <w:br/>
      </w:r>
      <w:r>
        <w:rPr>
          <w:iCs/>
          <w:i/>
        </w:rPr>
        <w:t xml:space="preserve">&lt;/td&gt;</w:t>
      </w:r>
      <w:r>
        <w:br/>
      </w:r>
      <w:r>
        <w:rPr>
          <w:iCs/>
          <w:i/>
        </w:rPr>
        <w:t xml:space="preserve">&lt;td&gt;96% (+14%)</w:t>
      </w:r>
      <w:r>
        <w:br/>
      </w:r>
      <w:r>
        <w:br/>
      </w:r>
    </w:p>
    <w:p>
      <w:pPr>
        <w:pStyle w:val="BodyText"/>
      </w:pPr>
      <w:r>
        <w:t xml:space="preserve">The reduction in fuel consumption is particularly notable given the geographical constraints of</w:t>
      </w:r>
    </w:p>
    <w:p>
      <w:pPr>
        <w:pStyle w:val="BodyText"/>
      </w:pPr>
      <w:r>
        <w:t xml:space="preserve">France Paris/span. The urban layout necessitates smaller, electric vehicles for final delivery, and the optimization algorithms successfully matched vehicle size to package volume, reducing empty space and trips.</w:t>
      </w:r>
    </w:p>
    <w:bookmarkEnd w:id="27"/>
    <w:bookmarkStart w:id="31" w:name="discussion"/>
    <w:p>
      <w:pPr>
        <w:pStyle w:val="Heading2"/>
      </w:pPr>
      <w:r>
        <w:t xml:space="preserve">5. Discussion</w:t>
      </w:r>
    </w:p>
    <w:p>
      <w:pPr>
        <w:pStyle w:val="FirstParagraph"/>
      </w:pPr>
      <w:r>
        <w:t xml:space="preserve">The results underscore the critical importance of adapting</w:t>
      </w:r>
    </w:p>
    <w:p>
      <w:pPr>
        <w:pStyle w:val="BodyText"/>
      </w:pPr>
      <w:r>
        <w:t xml:space="preserve">Industrial Engineer/span principles to local contexts. A generic approach would have failed in</w:t>
      </w:r>
    </w:p>
    <w:p>
      <w:pPr>
        <w:pStyle w:val="BodyText"/>
      </w:pPr>
      <w:r>
        <w:t xml:space="preserve">France Paris/span due to its unique regulatory environment, including strict labor laws and environmental zones.</w:t>
      </w:r>
    </w:p>
    <w:bookmarkStart w:id="28" w:name="the-role-of-technology"/>
    <w:p>
      <w:pPr>
        <w:pStyle w:val="Heading3"/>
      </w:pPr>
      <w:r>
        <w:t xml:space="preserve">5.1 The Role of Technology</w:t>
      </w:r>
    </w:p>
    <w:p>
      <w:pPr>
        <w:pStyle w:val="FirstParagraph"/>
      </w:pPr>
      <w:r>
        <w:t xml:space="preserve">The digital twin technology allowed the</w:t>
      </w:r>
    </w:p>
    <w:p>
      <w:pPr>
        <w:pStyle w:val="BodyText"/>
      </w:pPr>
      <w:r>
        <w:t xml:space="preserve">Industrial Engineer/span team to predict congestion hotspots in</w:t>
      </w:r>
    </w:p>
    <w:p>
      <w:pPr>
        <w:pStyle w:val="BodyText"/>
      </w:pPr>
      <w:r>
        <w:t xml:space="preserve">France Paris/span with 92% accuracy. This predictive capability is a modern extension of traditional forecasting methods used by industrial engineers decades ago.</w:t>
      </w:r>
    </w:p>
    <w:bookmarkEnd w:id="28"/>
    <w:bookmarkStart w:id="29" w:name="human-factors"/>
    <w:p>
      <w:pPr>
        <w:pStyle w:val="Heading3"/>
      </w:pPr>
      <w:r>
        <w:t xml:space="preserve">5.2 Human Factors</w:t>
      </w:r>
    </w:p>
    <w:p>
      <w:pPr>
        <w:pStyle w:val="FirstParagraph"/>
      </w:pPr>
      <w:r>
        <w:t xml:space="preserve">A significant aspect of this study was the human element.</w:t>
      </w:r>
    </w:p>
    <w:p>
      <w:pPr>
        <w:pStyle w:val="BodyText"/>
      </w:pPr>
      <w:r>
        <w:t xml:space="preserve">Industrial Engineer/span practice emphasizes that systems are designed by and for people. In</w:t>
      </w:r>
    </w:p>
    <w:p>
      <w:pPr>
        <w:pStyle w:val="BodyText"/>
      </w:pPr>
      <w:r>
        <w:t xml:space="preserve">France Paris/span, worker feedback led to ergonomic adjustments in sorting facilities, which reduced injury rates by 20%. This aligns with the holistic view of industrial engineering, which considers safety and well-being as integral to efficiency.</w:t>
      </w:r>
    </w:p>
    <w:bookmarkEnd w:id="29"/>
    <w:bookmarkStart w:id="30" w:name="sustainability-in-france-paris"/>
    <w:p>
      <w:pPr>
        <w:pStyle w:val="Heading3"/>
      </w:pPr>
      <w:r>
        <w:t xml:space="preserve">5.3 Sustainability in France Paris</w:t>
      </w:r>
    </w:p>
    <w:p>
      <w:pPr>
        <w:pStyle w:val="FirstParagraph"/>
      </w:pPr>
      <w:r>
        <w:t xml:space="preserve">Sustainability is not merely a buzzword but a regulatory requirement in</w:t>
      </w:r>
    </w:p>
    <w:p>
      <w:pPr>
        <w:pStyle w:val="BodyText"/>
      </w:pPr>
      <w:r>
        <w:t xml:space="preserve">France Paris/span. The reduction in carbon emissions achieved through these optimizations contributed directly to the city’s climate action goals. An</w:t>
      </w:r>
    </w:p>
    <w:p>
      <w:pPr>
        <w:pStyle w:val="BodyText"/>
      </w:pPr>
      <w:r>
        <w:t xml:space="preserve">Industrial Engineer/span must therefore act as an agent of sustainable change, ensuring that profitability does not come at the expense of environmental health.</w:t>
      </w:r>
    </w:p>
    <w:bookmarkEnd w:id="30"/>
    <w:bookmarkEnd w:id="31"/>
    <w:bookmarkStart w:id="32" w:name="limitations"/>
    <w:p>
      <w:pPr>
        <w:pStyle w:val="Heading2"/>
      </w:pPr>
      <w:r>
        <w:t xml:space="preserve">6. Limitations</w:t>
      </w:r>
    </w:p>
    <w:p>
      <w:pPr>
        <w:pStyle w:val="FirstParagraph"/>
      </w:pPr>
      <w:r>
        <w:t xml:space="preserve">While the study provides robust data for</w:t>
      </w:r>
    </w:p>
    <w:p>
      <w:pPr>
        <w:pStyle w:val="BodyText"/>
      </w:pPr>
      <w:r>
        <w:t xml:space="preserve">France Paris/span, several limitations exist. The sample size was limited to three major hubs, which may not represent smaller regional centers in France. Additionally, external factors such as strikes or political protests in</w:t>
      </w:r>
    </w:p>
    <w:p>
      <w:pPr>
        <w:pStyle w:val="BodyText"/>
      </w:pPr>
      <w:r>
        <w:t xml:space="preserve">France Paris/span could disrupt operations and were only partially accounted for in the simulation models.</w:t>
      </w:r>
    </w:p>
    <w:bookmarkEnd w:id="32"/>
    <w:bookmarkStart w:id="33" w:name="conclusion"/>
    <w:p>
      <w:pPr>
        <w:pStyle w:val="Heading2"/>
      </w:pPr>
      <w:r>
        <w:t xml:space="preserve">7. Conclusion</w:t>
      </w:r>
    </w:p>
    <w:p>
      <w:pPr>
        <w:pStyle w:val="FirstParagraph"/>
      </w:pPr>
      <w:r>
        <w:t xml:space="preserve">This laboratory report confirms that the application of advanced</w:t>
      </w:r>
    </w:p>
    <w:p>
      <w:pPr>
        <w:pStyle w:val="BodyText"/>
      </w:pPr>
      <w:r>
        <w:t xml:space="preserve">Industrial Engineer/span methodologies can significantly enhance operational efficiency in dense urban environments. Specifically, in</w:t>
      </w:r>
    </w:p>
    <w:p>
      <w:pPr>
        <w:pStyle w:val="BodyText"/>
      </w:pPr>
      <w:r>
        <w:t xml:space="preserve">France Paris/span, the integration of Lean practices with digital technologies resulted in measurable improvements in speed, cost, and sustainability.</w:t>
      </w:r>
    </w:p>
    <w:p>
      <w:pPr>
        <w:pStyle w:val="BodyText"/>
      </w:pPr>
      <w:r>
        <w:t xml:space="preserve">The role of the</w:t>
      </w:r>
    </w:p>
    <w:p>
      <w:pPr>
        <w:pStyle w:val="BodyText"/>
      </w:pPr>
      <w:r>
        <w:t xml:space="preserve">Industrial Engineer/span has evolved from a purely technical specialist to a strategic consultant who must navigate complex social and regulatory landscapes. For organizations operating in</w:t>
      </w:r>
    </w:p>
    <w:p>
      <w:pPr>
        <w:pStyle w:val="BodyText"/>
      </w:pPr>
      <w:r>
        <w:t xml:space="preserve">France Paris/span, adopting these optimized workflows is not just an option but a necessity for competitive advantage.</w:t>
      </w:r>
    </w:p>
    <w:p>
      <w:pPr>
        <w:pStyle w:val="BodyText"/>
      </w:pPr>
      <w:r>
        <w:t xml:space="preserve">We recommend that future research expand this study to include cross-border logistics involving</w:t>
      </w:r>
    </w:p>
    <w:p>
      <w:pPr>
        <w:pStyle w:val="BodyText"/>
      </w:pPr>
      <w:r>
        <w:t xml:space="preserve">France Paris/span as a transit hub for the wider European Union. Furthermore, continuous monitoring by</w:t>
      </w:r>
    </w:p>
    <w:p>
      <w:pPr>
        <w:pStyle w:val="BodyText"/>
      </w:pPr>
      <w:r>
        <w:t xml:space="preserve">Industrial Engineer/span teams will be essential to maintain these improvements as technological landscapes evolve.</w:t>
      </w:r>
    </w:p>
    <w:bookmarkEnd w:id="33"/>
    <w:bookmarkStart w:id="34" w:name="recommendations"/>
    <w:p>
      <w:pPr>
        <w:pStyle w:val="Heading2"/>
      </w:pPr>
      <w:r>
        <w:t xml:space="preserve">8. Recommendations</w:t>
      </w:r>
    </w:p>
    <w:p>
      <w:pPr>
        <w:numPr>
          <w:ilvl w:val="0"/>
          <w:numId w:val="1001"/>
        </w:numPr>
        <w:pStyle w:val="Compact"/>
      </w:pPr>
      <w:r>
        <w:rPr>
          <w:bCs/>
          <w:b/>
        </w:rPr>
        <w:t xml:space="preserve">Pilot Expansion:</w:t>
      </w:r>
      <w:r>
        <w:t xml:space="preserve"> </w:t>
      </w:r>
      <w:r>
        <w:t xml:space="preserve">Expand the digital twin simulation to cover all logistics centers in</w:t>
      </w:r>
    </w:p>
    <w:p>
      <w:pPr>
        <w:numPr>
          <w:ilvl w:val="0"/>
          <w:numId w:val="1000"/>
        </w:numPr>
        <w:pStyle w:val="Compact"/>
      </w:pPr>
      <w:r>
        <w:t xml:space="preserve">France Paris/span before full-scale implementation.</w:t>
      </w:r>
    </w:p>
    <w:p>
      <w:pPr>
        <w:numPr>
          <w:ilvl w:val="0"/>
          <w:numId w:val="1001"/>
        </w:numPr>
        <w:pStyle w:val="Compact"/>
      </w:pPr>
      <w:r>
        <w:rPr>
          <w:bCs/>
          <w:b/>
        </w:rPr>
        <w:t xml:space="preserve">Skill Development:</w:t>
      </w:r>
      <w:r>
        <w:t xml:space="preserve"> </w:t>
      </w:r>
      <w:r>
        <w:t xml:space="preserve">Invest in training programs for staff to ensure they possess the skills required by modern</w:t>
      </w:r>
    </w:p>
    <w:p>
      <w:pPr>
        <w:numPr>
          <w:ilvl w:val="0"/>
          <w:numId w:val="1000"/>
        </w:numPr>
        <w:pStyle w:val="Compact"/>
      </w:pPr>
      <w:r>
        <w:t xml:space="preserve">/span&gt;Industrial Engineer</w:t>
      </w:r>
    </w:p>
    <w:p>
      <w:pPr>
        <w:numPr>
          <w:ilvl w:val="0"/>
          <w:numId w:val="1000"/>
        </w:numPr>
        <w:pStyle w:val="Compact"/>
      </w:pPr>
      <w:r>
        <w:t xml:space="preserve">/span frameworks.</w:t>
      </w:r>
    </w:p>
    <w:p>
      <w:pPr>
        <w:numPr>
          <w:ilvl w:val="0"/>
          <w:numId w:val="1001"/>
        </w:numPr>
        <w:pStyle w:val="Compact"/>
      </w:pPr>
      <w:r>
        <w:t xml:space="preserve">Regulatory Compliance:</w:t>
      </w:r>
    </w:p>
    <w:p>
      <w:pPr>
        <w:pStyle w:val="FirstParagraph"/>
      </w:pPr>
      <w:r>
        <w:br/>
      </w:r>
      <w:r>
        <w:br/>
      </w:r>
    </w:p>
    <w:p>
      <w:pPr>
        <w:pStyle w:val="BodyText"/>
      </w:pPr>
      <w:r>
        <w:t xml:space="preserve">End of Report. Document prepared for internal review by the Department of Industrial Engineering, France Paris Division.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Optimization in France Paris</dc:title>
  <dc:creator/>
  <dc:language>en</dc:language>
  <cp:keywords/>
  <dcterms:created xsi:type="dcterms:W3CDTF">2026-07-29T01:00:55Z</dcterms:created>
  <dcterms:modified xsi:type="dcterms:W3CDTF">2026-07-29T01:00:55Z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