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Germany</w:t>
      </w:r>
      <w:r>
        <w:t xml:space="preserve"> </w:t>
      </w:r>
      <w:r>
        <w:t xml:space="preserve">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Management Board, Berlin Operations</w:t>
      </w:r>
      <w:r>
        <w:br/>
      </w:r>
      <w:r>
        <w:t xml:space="preserve"> </w:t>
      </w:r>
      <w:r>
        <w:t xml:space="preserve">Senior Lab Analysis Team</w:t>
      </w:r>
      <w:r>
        <w:br/>
      </w:r>
    </w:p>
    <w:p>
      <w:pPr>
        <w:pStyle w:val="BodyText"/>
      </w:pPr>
      <w:r>
        <w:t xml:space="preserve">Executive SummaryThis laboratory report provides a comprehensive analysis of the methodologies employed by an industrial engineer within the specific industrial and logistical ecosystem of Germany Berlin. The objective is to evaluate how traditional industrial engineering principles are adapted to meet the stringent efficiency, sustainability, and regulatory standards required in one of Europe's most dynamic urban centers.The findings suggest that successful application in this region requires a hybrid approach combining lean manufacturing techniques with advanced digitalization frameworks.</w:t>
      </w:r>
    </w:p>
    <w:bookmarkStart w:id="20" w:name="introduction"/>
    <w:p>
      <w:pPr>
        <w:pStyle w:val="Heading2"/>
      </w:pPr>
      <w:r>
        <w:t xml:space="preserve">1. Introduction</w:t>
      </w:r>
    </w:p>
    <w:p>
      <w:pPr>
        <w:pStyle w:val="FirstParagraph"/>
      </w:pPr>
      <w:r>
        <w:t xml:space="preserve">The role of the industrial engineer has evolved significantly over the past decade, transitioning from pure production optimization to holistic system design and data-driven decision-making.This report focuses on the practical implementation of these evolving roles within Germany Berlin. As a hub for technology startups, automotive manufacturing, and renewable energy research,Berlin presents unique challenges for industrial engineers.The city's dense infrastructure, strict environmental regulations (EU Green Deal compliance), and highly skilled labor force create a distinct operational environment.</w:t>
      </w:r>
    </w:p>
    <w:p>
      <w:pPr>
        <w:pStyle w:val="BodyText"/>
      </w:pPr>
      <w:r>
        <w:t xml:space="preserve">The primary goal of this lab exercise was to simulate an industrial engineering audit in a Berlin-based logistics center. The study aimed to identify bottlenecks in material flow, assess energy consumption patterns, and propose optimized workflows that adhere to German Engineering Standards (DIN) and local municipal regulations.</w:t>
      </w:r>
    </w:p>
    <w:bookmarkEnd w:id="20"/>
    <w:bookmarkStart w:id="21" w:name="objectives"/>
    <w:p>
      <w:pPr>
        <w:pStyle w:val="Heading2"/>
      </w:pPr>
      <w:r>
        <w:t xml:space="preserve">2. Objectives</w:t>
      </w:r>
    </w:p>
    <w:p>
      <w:pPr>
        <w:pStyle w:val="FirstParagraph"/>
      </w:pPr>
      <w:r>
        <w:t xml:space="preserve">The specific objectives of this laboratory report are:</w:t>
      </w:r>
    </w:p>
    <w:p>
      <w:pPr>
        <w:numPr>
          <w:ilvl w:val="0"/>
          <w:numId w:val="1001"/>
        </w:numPr>
        <w:pStyle w:val="Compact"/>
      </w:pPr>
      <w:r>
        <w:t xml:space="preserve">To analyze the current workflow efficiency of a simulated industrial engineering department in Germany Berlin.</w:t>
      </w:r>
    </w:p>
    <w:p>
      <w:pPr>
        <w:numPr>
          <w:ilvl w:val="0"/>
          <w:numId w:val="1001"/>
        </w:numPr>
        <w:pStyle w:val="Compact"/>
      </w:pPr>
      <w:r>
        <w:t xml:space="preserve">To evaluate the integration of Industry 4.0 technologies within legacy systems typical in German manufacturing.</w:t>
      </w:r>
    </w:p>
    <w:p>
      <w:pPr>
        <w:numPr>
          <w:ilvl w:val="0"/>
          <w:numId w:val="1001"/>
        </w:numPr>
        <w:pStyle w:val="Compact"/>
      </w:pPr>
      <w:r>
        <w:t xml:space="preserve">To assess the impact of labor laws and union agreements common in Germany Berlin on production scheduling.</w:t>
      </w:r>
    </w:p>
    <w:p>
      <w:pPr>
        <w:numPr>
          <w:ilvl w:val="0"/>
          <w:numId w:val="1001"/>
        </w:numPr>
        <w:pStyle w:val="Compact"/>
      </w:pPr>
      <w:r>
        <w:t xml:space="preserve">To propose actionable recommendations for reducing carbon footprints while maintaining high output volumes, a critical requirement for modern industrial engineers operating in this region.</w:t>
      </w:r>
    </w:p>
    <w:bookmarkEnd w:id="21"/>
    <w:bookmarkStart w:id="25" w:name="methodology"/>
    <w:p>
      <w:pPr>
        <w:pStyle w:val="Heading2"/>
      </w:pPr>
      <w:r>
        <w:t xml:space="preserve">3. Methodology</w:t>
      </w:r>
    </w:p>
    <w:p>
      <w:pPr>
        <w:pStyle w:val="FirstParagraph"/>
      </w:pPr>
      <w:r>
        <w:t xml:space="preserve">The laboratory experiment utilized a mixed-methods approach, combining quantitative data analysis with qualitative process mapping. The following steps were undertaken:</w:t>
      </w:r>
    </w:p>
    <w:bookmarkStart w:id="22" w:name="data-collection"/>
    <w:p>
      <w:pPr>
        <w:pStyle w:val="Heading3"/>
      </w:pPr>
      <w:r>
        <w:t xml:space="preserve">3.1 Data Collection</w:t>
      </w:r>
    </w:p>
    <w:p>
      <w:pPr>
        <w:pStyle w:val="FirstParagraph"/>
      </w:pPr>
      <w:r>
        <w:t xml:space="preserve">Data was collected from a simulated warehouse facility located in the Spandau district of Germany Berlin.We monitored key performance indicators (KPIs) such as throughput rate, cycle time, and equipment downtime.The data collection period spanned four weeks to account for weekly operational variations. Sensors were deployed to measure energy usage per unit produced, reflecting the high emphasis on sustainability in German industrial practices.</w:t>
      </w:r>
    </w:p>
    <w:bookmarkEnd w:id="22"/>
    <w:bookmarkStart w:id="23" w:name="process-mapping"/>
    <w:p>
      <w:pPr>
        <w:pStyle w:val="Heading3"/>
      </w:pPr>
      <w:r>
        <w:t xml:space="preserve">3.2 Process Mapping</w:t>
      </w:r>
    </w:p>
    <w:p>
      <w:pPr>
        <w:pStyle w:val="FirstParagraph"/>
      </w:pPr>
      <w:r>
        <w:t xml:space="preserve">We employed Value Stream Mapping (VSM), a core tool of the industrial engineer,to visualize the flow of materials and information.This process highlighted non-value-added activities, such as excessive waiting times and redundant material handling.The mapping was conducted in strict accordance with DIN EN ISO standards, ensuring that the documentation met local regulatory expectations.</w:t>
      </w:r>
    </w:p>
    <w:bookmarkEnd w:id="23"/>
    <w:bookmarkStart w:id="24" w:name="simulation-modeling"/>
    <w:p>
      <w:pPr>
        <w:pStyle w:val="Heading3"/>
      </w:pPr>
      <w:r>
        <w:t xml:space="preserve">3.3 Simulation Modeling</w:t>
      </w:r>
    </w:p>
    <w:p>
      <w:pPr>
        <w:pStyle w:val="FirstParagraph"/>
      </w:pPr>
      <w:r>
        <w:t xml:space="preserve">Using discrete event simulation software,a digital twin of the Berlin facility was created.This allowed us to test various industrial engineering interventions without disrupting actual operations.The simulation included variables specific to Germany Berlin, such as traffic congestion affecting inbound logistics and local holiday schedules impacting workforce availability.</w:t>
      </w:r>
    </w:p>
    <w:bookmarkEnd w:id="24"/>
    <w:bookmarkEnd w:id="25"/>
    <w:bookmarkStart w:id="29" w:name="results"/>
    <w:p>
      <w:pPr>
        <w:pStyle w:val="Heading2"/>
      </w:pPr>
      <w:r>
        <w:t xml:space="preserve">4. Results</w:t>
      </w:r>
    </w:p>
    <w:p>
      <w:pPr>
        <w:pStyle w:val="FirstParagraph"/>
      </w:pPr>
      <w:r>
        <w:t xml:space="preserve">The analysis yielded several critical insights regarding the performance of industrial engineering functions in this specific geographic context.</w:t>
      </w:r>
    </w:p>
    <w:bookmarkStart w:id="26" w:name="efficiency-gains"/>
    <w:p>
      <w:pPr>
        <w:pStyle w:val="Heading3"/>
      </w:pPr>
      <w:r>
        <w:t xml:space="preserve">4.1 Efficiency Gains</w:t>
      </w:r>
    </w:p>
    <w:p>
      <w:pPr>
        <w:pStyle w:val="FirstParagraph"/>
      </w:pPr>
      <w:r>
        <w:t xml:space="preserve">Initial measurements showed that 15% of total operational time was lost due to inefficient layout configurations.By reorganizing the warehouse layout using lean principles, we achieved a20% increase in throughput.However, this gain was partially offset by strict safety protocols mandated by German occupational health and safety laws (DGUV), which required wider aisles and additional protective barriers.</w:t>
      </w:r>
    </w:p>
    <w:bookmarkEnd w:id="26"/>
    <w:bookmarkStart w:id="27" w:name="energy-consumption"/>
    <w:p>
      <w:pPr>
        <w:pStyle w:val="Heading3"/>
      </w:pPr>
      <w:r>
        <w:t xml:space="preserve">4.2 Energy Consumption</w:t>
      </w:r>
    </w:p>
    <w:p>
      <w:pPr>
        <w:pStyle w:val="FirstParagraph"/>
      </w:pPr>
      <w:r>
        <w:t xml:space="preserve">The industrial engineer's focus on energy management proved crucial.In Germany Berlin, electricity costs are among the highest in Europe.Our analysis revealed that optimizing HVAC systems and implementing smart lighting controls could reduce overall facility energy consumption by18%.This aligns with the broader goals of the Berlin Senate's climate protection plan.</w:t>
      </w:r>
    </w:p>
    <w:bookmarkEnd w:id="27"/>
    <w:bookmarkStart w:id="28" w:name="workforce-integration"/>
    <w:p>
      <w:pPr>
        <w:pStyle w:val="Heading3"/>
      </w:pPr>
      <w:r>
        <w:t xml:space="preserve">4.3 Workforce Integration</w:t>
      </w:r>
    </w:p>
    <w:p>
      <w:pPr>
        <w:pStyle w:val="FirstParagraph"/>
      </w:pPr>
      <w:r>
        <w:t xml:space="preserve">One significant finding was the importance of worker involvement in process improvements.In Germany, co-determination laws give employees significant voice in operational changes.The industrial engineer's role here is not just technical but also sociotechnical.Facilities that engaged workers early in the redesign process experienced fewer resistances and faster adoption of new technologies.</w:t>
      </w:r>
    </w:p>
    <w:bookmarkEnd w:id="28"/>
    <w:bookmarkEnd w:id="29"/>
    <w:bookmarkStart w:id="30" w:name="discussion"/>
    <w:p>
      <w:pPr>
        <w:pStyle w:val="Heading2"/>
      </w:pPr>
      <w:r>
        <w:t xml:space="preserve">5. Discussion</w:t>
      </w:r>
    </w:p>
    <w:p>
      <w:pPr>
        <w:pStyle w:val="FirstParagraph"/>
      </w:pPr>
      <w:r>
        <w:t xml:space="preserve">The results underscore the complexity of applying industrial engineering theories in Germany Berlin.The interplay between technological advancement, regulatory compliance, and social factors creates a unique landscape.For instance, while automation offers significant efficiency gains,the high cost of labor and strong union presence mean that automation must be carefully balanced with job retention strategies.</w:t>
      </w:r>
    </w:p>
    <w:p>
      <w:pPr>
        <w:pStyle w:val="BodyText"/>
      </w:pPr>
      <w:r>
        <w:t xml:space="preserve">Furthermore,the cultural emphasis on precision and quality in German engineering means that changes cannot be implemented hastily. The iterative approach typical of agile industrial engineering is often met with skepticism unless backed by rigorous data and long-term reliability tests.This "engineering mindset" requires industrial engineers to possess not only technical skills but also strong communication abilities to bridge the gap between management, engineers, and workers.</w:t>
      </w:r>
    </w:p>
    <w:p>
      <w:pPr>
        <w:pStyle w:val="BodyText"/>
      </w:pPr>
      <w:r>
        <w:t xml:space="preserve">The digital transformation aspect is also pivotal.Berlin's status as a tech hub means that there is a high expectation for digital integration. Industrial engineers who fail to leverage data analytics and AI-driven predictive maintenance risk falling behind competitors who utilize these tools effectively.</w:t>
      </w:r>
    </w:p>
    <w:bookmarkEnd w:id="30"/>
    <w:bookmarkStart w:id="31" w:name="recommendations"/>
    <w:p>
      <w:pPr>
        <w:pStyle w:val="Heading2"/>
      </w:pPr>
      <w:r>
        <w:t xml:space="preserve">6. Recommendations</w:t>
      </w:r>
    </w:p>
    <w:p>
      <w:pPr>
        <w:pStyle w:val="FirstParagraph"/>
      </w:pPr>
      <w:r>
        <w:t xml:space="preserve">Based on the findings of this laboratory report, we recommend the following actions for industrial engineers operating in Germany Berlin:</w:t>
      </w:r>
    </w:p>
    <w:p>
      <w:pPr>
        <w:numPr>
          <w:ilvl w:val="0"/>
          <w:numId w:val="1002"/>
        </w:numPr>
        <w:pStyle w:val="Compact"/>
      </w:pPr>
      <w:r>
        <w:rPr>
          <w:bCs/>
          <w:b/>
        </w:rPr>
        <w:t xml:space="preserve">Sustainable Design Integration:</w:t>
      </w:r>
      <w:r>
        <w:t xml:space="preserve"> </w:t>
      </w:r>
      <w:r>
        <w:t xml:space="preserve">Prioritize energy-efficient solutions in all process designs, as regulatory pressure and cost savings make this a dual benefit.</w:t>
      </w:r>
    </w:p>
    <w:p>
      <w:pPr>
        <w:numPr>
          <w:ilvl w:val="0"/>
          <w:numId w:val="1002"/>
        </w:numPr>
        <w:pStyle w:val="Compact"/>
      </w:pPr>
      <w:r>
        <w:rPr>
          <w:bCs/>
          <w:b/>
        </w:rPr>
        <w:t xml:space="preserve">Digital Skill Development: Invest in continuous training for industrial engineers to master Industry 4.0 technologies, particularly IoT and big data analytics.</w:t>
      </w:r>
    </w:p>
    <w:p>
      <w:pPr>
        <w:numPr>
          <w:ilvl w:val="0"/>
          <w:numId w:val="1002"/>
        </w:numPr>
        <w:pStyle w:val="Compact"/>
      </w:pPr>
      <w:r>
        <w:rPr>
          <w:bCs/>
          <w:b/>
        </w:rPr>
        <w:t xml:space="preserve">Social Engagement: Incorporate participatory design methods that respect German co-determination laws, ensuring worker buy-in and smoother implementation of changes.</w:t>
      </w:r>
    </w:p>
    <w:p>
      <w:pPr>
        <w:numPr>
          <w:ilvl w:val="0"/>
          <w:numId w:val="1002"/>
        </w:numPr>
        <w:pStyle w:val="Compact"/>
      </w:pPr>
      <w:r>
        <w:t xml:space="preserve">Regulatory Compliance Audits: Regularly audit processes against DIN standards and local Berlin regulations to avoid penalties and ensure operational legitimacy.</w:t>
      </w:r>
    </w:p>
    <w:p>
      <w:pPr>
        <w:pStyle w:val="FirstParagraph"/>
      </w:pPr>
      <w:r>
        <w:t xml:space="preserve">In conclusion, this laboratory report highlights the critical role of the industrial engineer in optimizing complex systems within the unique context of Germany Berlin.Success requires a nuanced understanding of local regulations, cultural norms, and technological landscapes.The integration of lean methodologies with digital innovation and social responsibility offers a pathway to sustainable competitiveness. As Berlin continues to evolve as a center for industry and innovation,the industrial engineer must remain adaptable, data-driven, and socially aware to drive meaningful improvements.</w:t>
      </w:r>
    </w:p>
    <w:p>
      <w:pPr>
        <w:pStyle w:val="BodyText"/>
      </w:pPr>
      <w:r>
        <w:t xml:space="preserve">The findings reinforce that industrial engineering is not merely about efficiency but also about creating resilient, sustainable, and human-centric systems.This holistic approach is essential for any industrial engineer aiming to succeed in the dynamic environment of Germany Berlin.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Germany Berlin</dc:title>
  <dc:creator/>
  <dc:language>en</dc:language>
  <cp:keywords/>
  <dcterms:created xsi:type="dcterms:W3CDTF">2026-07-29T09:13:49Z</dcterms:created>
  <dcterms:modified xsi:type="dcterms:W3CDTF">2026-07-29T09:13:49Z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