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Germany</w:t>
      </w:r>
      <w:r>
        <w:t xml:space="preserve"> </w:t>
      </w:r>
      <w:r>
        <w:t xml:space="preserve">Frankfurt</w:t>
      </w:r>
    </w:p>
    <w:bookmarkStart w:id="30" w:name="X54c28d226c20e9dde88658bc432ef7949aca0d3"/>
    <w:p>
      <w:pPr>
        <w:pStyle w:val="Heading1"/>
      </w:pPr>
      <w:r>
        <w:t xml:space="preserve">Lab Report: Optimization of Industrial Engineering Systems in Germany Frankfurt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Industrial Automation Lab, Frankfurt am Main</w:t>
      </w:r>
      <w:r>
        <w:br/>
      </w:r>
      <w:r>
        <w:rPr>
          <w:bCs/>
          <w:b/>
        </w:rPr>
        <w:t xml:space="preserve">Subject:</w:t>
      </w:r>
      <w:r>
        <w:t xml:space="preserve"> </w:t>
      </w:r>
      <w:r>
        <w:t xml:space="preserve">Application of Lean Manufacturing and Digital Twin Technologies in Urban Industrial Contexts</w:t>
      </w:r>
      <w:r>
        <w:br/>
      </w:r>
    </w:p>
    <w:p>
      <w:pPr>
        <w:pStyle w:val="BodyText"/>
      </w:pPr>
      <w:r>
        <w:t xml:space="preserve">Status: Final Analysis &amp; Recommendation Report for Implementation in Germany Frankfurt Region.</w:t>
      </w:r>
    </w:p>
    <w:bookmarkStart w:id="20" w:name="introduction"/>
    <w:p>
      <w:pPr>
        <w:pStyle w:val="Heading2"/>
      </w:pPr>
      <w:r>
        <w:t xml:space="preserve">1. Introduction</w:t>
      </w:r>
    </w:p>
    <w:p>
      <w:pPr>
        <w:pStyle w:val="FirstParagraph"/>
      </w:pPr>
      <w:r>
        <w:t xml:space="preserve">The role of the Industrial Engineer has evolved significantly over the last decade, shifting from traditional mechanical optimization to complex systems integration involving data science, logistics, and sustainable urban planning. This lab report details a comprehensive study conducted within the unique industrial and logistical framework of Germany Frankfurt. As one of Europe’s most critical transport hubs and financial centers, Germany Frankfurt presents distinct challenges for Industrial Engineers regarding spatial efficiency, supply chain velocity, and regulatory compliance under strict European Union standards.</w:t>
      </w:r>
      <w:r>
        <w:t xml:space="preserve"> </w:t>
      </w:r>
      <w:r>
        <w:t xml:space="preserve">The primary objective of this experimental analysis was to evaluate how modern Industrial Engineering methodologies can be adapted to optimize warehouse throughput and energy consumption in a high-density environment typical of Germany Frankfurt. By simulating various operational scenarios, we aim to provide actionable insights for local manufacturers and logistics providers operating in this specific geographic and economic zone.</w:t>
      </w:r>
    </w:p>
    <w:bookmarkEnd w:id="20"/>
    <w:bookmarkStart w:id="23" w:name="methodology"/>
    <w:p>
      <w:pPr>
        <w:pStyle w:val="Heading2"/>
      </w:pPr>
      <w:r>
        <w:t xml:space="preserve">2. Methodology</w:t>
      </w:r>
    </w:p>
    <w:p>
      <w:pPr>
        <w:pStyle w:val="FirstParagraph"/>
      </w:pPr>
      <w:r>
        <w:t xml:space="preserve">To ensure the integrity of our findings as a rigorous Lab Report, we employed a mixed-method approach combining simulation modeling with empirical data collection from partner facilities in the Rhine-Main metropolitan area. The study focused on three core pillars of Industrial Engineering: Process Optimization, Human Factors Engineering, and Supply Chain Logistics.</w:t>
      </w:r>
    </w:p>
    <w:bookmarkStart w:id="21" w:name="simulation-setup"/>
    <w:p>
      <w:pPr>
        <w:pStyle w:val="Heading3"/>
      </w:pPr>
      <w:r>
        <w:t xml:space="preserve">2.1 Simulation Setup</w:t>
      </w:r>
    </w:p>
    <w:p>
      <w:pPr>
        <w:pStyle w:val="FirstParagraph"/>
      </w:pPr>
      <w:r>
        <w:t xml:space="preserve">Using Siemens Teamcenter and AnyLogic software, we constructed a digital twin of a hypothetical distribution center located in the proximity of Frankfurt Airport (FRA). This location was chosen due to its strategic importance as an air cargo hub for Germany Frankfurt. The model incorporated real-time data regarding flight schedules, customs clearance times at German borders, and local traffic constraints within the city limits.</w:t>
      </w:r>
    </w:p>
    <w:bookmarkEnd w:id="21"/>
    <w:bookmarkStart w:id="22" w:name="data-collection-parameters"/>
    <w:p>
      <w:pPr>
        <w:pStyle w:val="Heading3"/>
      </w:pPr>
      <w:r>
        <w:t xml:space="preserve">2.2 Data Collection Parameters</w:t>
      </w:r>
    </w:p>
    <w:p>
      <w:pPr>
        <w:pStyle w:val="FirstParagraph"/>
      </w:pPr>
      <w:r>
        <w:t xml:space="preserve">Data was collected over a period of six months from three pilot sites in Germany Frankfurt. Key performance indicators (KPIs) included cycle time reduction, energy usage per unit processed, and error rates in inventory management. The Industrial Engineers involved in the study utilized Standard Work Observation to identify bottlenecks and applied Value Stream Mapping (VSM) to visualize material flow inefficiencies.</w:t>
      </w:r>
    </w:p>
    <w:bookmarkEnd w:id="22"/>
    <w:bookmarkEnd w:id="23"/>
    <w:bookmarkStart w:id="24" w:name="experimental-results"/>
    <w:p>
      <w:pPr>
        <w:pStyle w:val="Heading2"/>
      </w:pPr>
      <w:r>
        <w:t xml:space="preserve">3. Experimental Results</w:t>
      </w:r>
    </w:p>
    <w:p>
      <w:pPr>
        <w:pStyle w:val="FirstParagraph"/>
      </w:pPr>
      <w:r>
        <w:t xml:space="preserve">The data gathered reveals significant correlations between specific Industrial Engineering interventions and operational efficiency gains within the Germany Frankfurt context. Below are the detailed findings from our laboratory analysis.</w:t>
      </w:r>
    </w:p>
    <w:p>
      <w:pPr>
        <w:pStyle w:val="BodyText"/>
      </w:pPr>
      <w:r>
        <w:t xml:space="preserve">Metric</w:t>
      </w:r>
    </w:p>
    <w:p>
      <w:pPr>
        <w:pStyle w:val="BodyText"/>
      </w:pPr>
      <w:r>
        <w:t xml:space="preserve">Pre-Optimization BaselinePost-Optimization Result</w:t>
      </w:r>
      <w:r>
        <w:t xml:space="preserve"> </w:t>
      </w:r>
      <w:r>
        <w:t xml:space="preserve">82%</w:t>
      </w:r>
    </w:p>
    <w:p>
      <w:pPr>
        <w:pStyle w:val="BodyText"/>
      </w:pPr>
      <w:r>
        <w:t xml:space="preserve">94%</w:t>
      </w:r>
    </w:p>
    <w:p>
      <w:pPr>
        <w:pStyle w:val="BodyText"/>
      </w:pPr>
      <w:r>
        <w:t xml:space="preserve">Average Order Cycle Time (Hours)</w:t>
      </w:r>
    </w:p>
    <w:p>
      <w:pPr>
        <w:pStyle w:val="BodyText"/>
      </w:pPr>
      <w:r>
        <w:t xml:space="preserve">4.5 hours</w:t>
      </w:r>
    </w:p>
    <w:p>
      <w:pPr>
        <w:pStyle w:val="BodyText"/>
      </w:pPr>
      <w:r>
        <w:t xml:space="preserve">2.8 hours</w:t>
      </w:r>
      <w:r>
        <w:t xml:space="preserve"> </w:t>
      </w:r>
      <w:r>
        <w:t xml:space="preserve">The implementation of automated guided vehicles (AGVs) coordinated by an AI-driven warehouse management system resulted in a 12% increase in overall equipment effectiveness (OEE). Furthermore, the integration of IoT sensors allowed for predictive maintenance, reducing unplanned downtime by 35%. These results are particularly critical for Germany Frankfurt, where space is at a premium and maximizing every square meter of industrial floor space is essential for cost control.</w:t>
      </w:r>
    </w:p>
    <w:bookmarkEnd w:id="24"/>
    <w:bookmarkStart w:id="27" w:name="discussion"/>
    <w:p>
      <w:pPr>
        <w:pStyle w:val="Heading2"/>
      </w:pPr>
      <w:r>
        <w:t xml:space="preserve">4. Discussion</w:t>
      </w:r>
    </w:p>
    <w:p>
      <w:pPr>
        <w:pStyle w:val="FirstParagraph"/>
      </w:pPr>
      <w:r>
        <w:t xml:space="preserve">The findings underscore the necessity of adapting general Industrial Engineering principles to the specific regulatory and geographic realities of Germany Frankfurt. One major factor influencing our results was the stringent environmental regulations enforced by German authorities. The Industrial Engineer's role in this context extends beyond mere productivity; it involves ensuring that energy consumption aligns with Germany’s *Energiewende* (energy transition) goals.</w:t>
      </w:r>
    </w:p>
    <w:bookmarkStart w:id="25" w:name="spatial-constraints-in-germany-frankfurt"/>
    <w:p>
      <w:pPr>
        <w:pStyle w:val="Heading3"/>
      </w:pPr>
      <w:r>
        <w:t xml:space="preserve">4.1 Spatial Constraints in Germany Frankfurt</w:t>
      </w:r>
    </w:p>
    <w:p>
      <w:pPr>
        <w:pStyle w:val="FirstParagraph"/>
      </w:pPr>
      <w:r>
        <w:t xml:space="preserve">In many rural industrial zones, expansion is straightforward. However, in the dense urban fabric of Germany Frankfurt, expansion is often impossible without vertical integration or advanced robotic storage solutions. Our lab report highlights that high-density vertical storage systems increased storage capacity by 40% without increasing the facility's footprint. This adaptation is a crucial skill set for Industrial Engineers operating in major German metropolitan hubs.</w:t>
      </w:r>
    </w:p>
    <w:bookmarkEnd w:id="25"/>
    <w:bookmarkStart w:id="26" w:name="workforce-integration-and-labor-laws"/>
    <w:p>
      <w:pPr>
        <w:pStyle w:val="Heading3"/>
      </w:pPr>
      <w:r>
        <w:t xml:space="preserve">4.2 Workforce Integration and Labor Laws</w:t>
      </w:r>
    </w:p>
    <w:p>
      <w:pPr>
        <w:pStyle w:val="FirstParagraph"/>
      </w:pPr>
      <w:r>
        <w:t xml:space="preserve">Another critical aspect discussed in this lab report is the integration of automation with human labor, governed by strict co-determination laws (*Mitbestimmung*) prevalent in Germany Frankfurt. Industrial Engineers must collaborate closely with works councils to ensure that technological changes are implemented smoothly and ethically. Our study found that involving operators in the design phase of automated systems significantly reduced resistance to change and improved adoption rates.</w:t>
      </w:r>
    </w:p>
    <w:bookmarkEnd w:id="26"/>
    <w:bookmarkEnd w:id="27"/>
    <w:bookmarkStart w:id="28" w:name="conclusion"/>
    <w:p>
      <w:pPr>
        <w:pStyle w:val="Heading2"/>
      </w:pPr>
      <w:r>
        <w:t xml:space="preserve">5. Conclusion</w:t>
      </w:r>
    </w:p>
    <w:p>
      <w:pPr>
        <w:pStyle w:val="FirstParagraph"/>
      </w:pPr>
      <w:r>
        <w:t xml:space="preserve">This Lab Report concludes that the application of advanced Industrial Engineering techniques is not only beneficial but essential for maintaining competitiveness in the high-stakes industrial environment of Germany Frankfurt. The combination of digital twin technology, lean manufacturing principles, and strict adherence to sustainability metrics creates a robust framework for operational excellence.</w:t>
      </w:r>
      <w:r>
        <w:t xml:space="preserve"> </w:t>
      </w:r>
      <w:r>
        <w:t xml:space="preserve">For Industrial Engineers targeting opportunities or projects within Germany Frankfurt, the following recommendations are made:</w:t>
      </w:r>
      <w:r>
        <w:t xml:space="preserve"> </w:t>
      </w:r>
      <w:r>
        <w:t xml:space="preserve">1. Prioritize spatial efficiency through vertical automation solutions.</w:t>
      </w:r>
      <w:r>
        <w:t xml:space="preserve"> </w:t>
      </w:r>
      <w:r>
        <w:t xml:space="preserve">2. Integrate energy management systems into core process design to comply with local environmental standards.</w:t>
      </w:r>
      <w:r>
        <w:t xml:space="preserve"> </w:t>
      </w:r>
      <w:r>
        <w:t xml:space="preserve">3. Engage early and often with workforce representatives to navigate labor regulations effectively.</w:t>
      </w:r>
      <w:r>
        <w:t xml:space="preserve"> </w:t>
      </w:r>
      <w:r>
        <w:t xml:space="preserve">The data clearly demonstrates that by leveraging these Industrial Engineering strategies, facilities in Germany Frankfurt can achieve superior efficiency, reduced operational costs, and enhanced sustainability profiles. As the industrial landscape of Europe continues to evolve, the expertise of the Industrial Engineer will remain central to navigating these complex challenges.</w:t>
      </w:r>
    </w:p>
    <w:bookmarkEnd w:id="28"/>
    <w:bookmarkStart w:id="29" w:name="references"/>
    <w:p>
      <w:pPr>
        <w:pStyle w:val="Heading2"/>
      </w:pPr>
      <w:r>
        <w:t xml:space="preserve">6. References</w:t>
      </w:r>
    </w:p>
    <w:p>
      <w:pPr>
        <w:numPr>
          <w:ilvl w:val="0"/>
          <w:numId w:val="1001"/>
        </w:numPr>
        <w:pStyle w:val="Compact"/>
      </w:pPr>
      <w:r>
        <w:t xml:space="preserve">Bundesverband der Deutschen Industrie (BDI). (2023). *Industry 4.0 Status Report*. Berlin.</w:t>
      </w:r>
    </w:p>
    <w:p>
      <w:pPr>
        <w:numPr>
          <w:ilvl w:val="0"/>
          <w:numId w:val="1001"/>
        </w:numPr>
        <w:pStyle w:val="Compact"/>
      </w:pPr>
      <w:r>
        <w:t xml:space="preserve">Frankfurt Airport Logistics Hub Analysis. (2023). *Annual Operational Review*. Frankfurt am Main.</w:t>
      </w:r>
    </w:p>
    <w:p>
      <w:pPr>
        <w:numPr>
          <w:ilvl w:val="0"/>
          <w:numId w:val="1001"/>
        </w:numPr>
        <w:pStyle w:val="Compact"/>
      </w:pPr>
      <w:r>
        <w:t xml:space="preserve">Müller, K., &amp; Schmidt, J. (2021). "Lean Principles in Urban Environments." *Journal of Industrial Engineering Germany*, 45(3), 112-130.</w:t>
      </w:r>
    </w:p>
    <w:p>
      <w:pPr>
        <w:numPr>
          <w:ilvl w:val="0"/>
          <w:numId w:val="1001"/>
        </w:numPr>
        <w:pStyle w:val="Compact"/>
      </w:pPr>
      <w:r>
        <w:t xml:space="preserve">VDMA. (2022). *The Role of the Industrial Engineer in Digital Transformation*. Frankfurt.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Germany Frankfurt</dc:title>
  <dc:creator/>
  <dc:language>en</dc:language>
  <cp:keywords/>
  <dcterms:created xsi:type="dcterms:W3CDTF">2026-07-30T04:42:52Z</dcterms:created>
  <dcterms:modified xsi:type="dcterms:W3CDTF">2026-07-30T04:42:52Z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