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Japan</w:t>
      </w:r>
      <w:r>
        <w:t xml:space="preserve"> </w:t>
      </w:r>
      <w:r>
        <w:t xml:space="preserve">Kyoto</w:t>
      </w:r>
    </w:p>
    <w:p>
      <w:pPr>
        <w:pStyle w:val="FirstParagraph"/>
      </w:pPr>
      <w:r>
        <w:rPr>
          <w:bCs/>
          <w:b/>
        </w:rPr>
        <w:t xml:space="preserve">Laboratory Report ID:</w:t>
      </w:r>
      <w:r>
        <w:t xml:space="preserve"> </w:t>
      </w:r>
      <w:r>
        <w:t xml:space="preserve">IE-JP-KY-2023-X</w:t>
      </w:r>
      <w:r>
        <w:br/>
      </w:r>
      <w:r>
        <w:rPr>
          <w:bCs/>
          <w:b/>
        </w:rPr>
        <w:t xml:space="preserve">Date of Submission:</w:t>
      </w:r>
      <w:r>
        <w:t xml:space="preserve"> </w:t>
      </w:r>
      <w:r>
        <w:t xml:space="preserve">October 24, 2023</w:t>
      </w:r>
      <w:r>
        <w:br/>
      </w:r>
      <w:r>
        <w:rPr>
          <w:bCs/>
          <w:b/>
        </w:rPr>
        <w:t xml:space="preserve">Title:</w:t>
      </w:r>
      <w:r>
        <w:rPr>
          <w:u w:val="single"/>
        </w:rPr>
        <w:t xml:space="preserve">Analytical Evaluation of Industrial Engineering Methodologies within the Technological and Cultural Landscape of Japan Kyoto</w:t>
      </w:r>
      <w:r>
        <w:br/>
      </w:r>
      <w:r>
        <w:rPr>
          <w:iCs/>
          <w:i/>
        </w:rPr>
        <w:t xml:space="preserve">Subject: Optimization, Lean Manufacturing, and Sustainable Systems Integration</w:t>
      </w:r>
    </w:p>
    <w:bookmarkStart w:id="30" w:name="X4f72ab87ff3557a3e01082e100833419ec1710b"/>
    <w:p>
      <w:pPr>
        <w:pStyle w:val="Heading1"/>
      </w:pPr>
      <w:r>
        <w:t xml:space="preserve">Laboratory Report: Industrial Engineering in Japan Kyoto</w:t>
      </w:r>
    </w:p>
    <w:bookmarkStart w:id="20" w:name="abstract"/>
    <w:p>
      <w:pPr>
        <w:pStyle w:val="Heading2"/>
      </w:pPr>
      <w:r>
        <w:t xml:space="preserve">Abstract</w:t>
      </w:r>
    </w:p>
    <w:p>
      <w:pPr>
        <w:pStyle w:val="FirstParagraph"/>
      </w:pPr>
      <w:r>
        <w:t xml:space="preserve">This laboratory report provides a comprehensive analysis of the application of industrial engineering principles within the specific socio-technical environment of</w:t>
      </w:r>
      <w:r>
        <w:t xml:space="preserve"> </w:t>
      </w:r>
      <w:r>
        <w:rPr>
          <w:u w:val="single"/>
        </w:rPr>
        <w:t xml:space="preserve">Japan Kyoto</w:t>
      </w:r>
      <w:r>
        <w:t xml:space="preserve">. As a global hub for traditional craftsmanship and modern technological innovation, Japan Kyoto presents a unique case study for</w:t>
      </w:r>
      <w:r>
        <w:t xml:space="preserve"> </w:t>
      </w:r>
      <w:r>
        <w:rPr>
          <w:bCs/>
          <w:b/>
        </w:rPr>
        <w:t xml:space="preserve">Industrial Engineer</w:t>
      </w:r>
      <w:r>
        <w:t xml:space="preserve"> </w:t>
      </w:r>
      <w:r>
        <w:t xml:space="preserve">professionals. The objective of this report is to evaluate how lean manufacturing concepts, specifically the Toyota Production System (TPS) derivatives, interact with the rigid cultural expectations and high-skill labor market characteristic of Kyoto Prefecture. The findings suggest that successful industrial engineering in this region requires a hybrid approach that marries rigorous data-driven efficiency with the Japanese philosophy of</w:t>
      </w:r>
      <w:r>
        <w:t xml:space="preserve"> </w:t>
      </w:r>
      <w:r>
        <w:rPr>
          <w:iCs/>
          <w:i/>
        </w:rPr>
        <w:t xml:space="preserve">Kaizen</w:t>
      </w:r>
      <w:r>
        <w:t xml:space="preserve"> </w:t>
      </w:r>
      <w:r>
        <w:t xml:space="preserve">and respect for human capital.</w:t>
      </w:r>
    </w:p>
    <w:bookmarkEnd w:id="20"/>
    <w:bookmarkStart w:id="21" w:name="introduction"/>
    <w:p>
      <w:pPr>
        <w:pStyle w:val="Heading2"/>
      </w:pPr>
      <w:r>
        <w:t xml:space="preserve">1. Introduction</w:t>
      </w:r>
    </w:p>
    <w:p>
      <w:pPr>
        <w:pStyle w:val="FirstParagraph"/>
      </w:pPr>
      <w:r>
        <w:t xml:space="preserve">The intersection of industrial engineering and cultural heritage is most visible in Japan, particularly in the ancient capital of Kyoto. For any practicing</w:t>
      </w:r>
      <w:r>
        <w:t xml:space="preserve"> </w:t>
      </w:r>
      <w:r>
        <w:rPr>
          <w:bCs/>
          <w:b/>
        </w:rPr>
        <w:t xml:space="preserve">Industrial Engineer</w:t>
      </w:r>
      <w:r>
        <w:t xml:space="preserve">, understanding the local context is not merely an academic exercise but a operational necessity.</w:t>
      </w:r>
      <w:r>
        <w:t xml:space="preserve"> </w:t>
      </w:r>
      <w:r>
        <w:rPr>
          <w:u w:val="single"/>
        </w:rPr>
        <w:t xml:space="preserve">Japan Kyoto</w:t>
      </w:r>
      <w:r>
        <w:t xml:space="preserve"> </w:t>
      </w:r>
      <w:r>
        <w:t xml:space="preserve">serves as a microcosm where centuries-old traditions of precision manufacturing (such as textile weaving, pottery, and sword smithing) meet cutting-edge automation and robotics. This report aims to dissect the operational frameworks that allow industries in this region to maintain high-quality outputs while adhering to modern efficiency standards. The primary focus is on how industrial engineers leverage local workforce traits and infrastructural advantages to solve complex logistical and production challenges unique to</w:t>
      </w:r>
      <w:r>
        <w:t xml:space="preserve"> </w:t>
      </w:r>
      <w:r>
        <w:rPr>
          <w:u w:val="single"/>
        </w:rPr>
        <w:t xml:space="preserve">Japan Kyoto</w:t>
      </w:r>
      <w:r>
        <w:t xml:space="preserve">.</w:t>
      </w:r>
    </w:p>
    <w:bookmarkEnd w:id="21"/>
    <w:bookmarkStart w:id="22" w:name="methodology"/>
    <w:p>
      <w:pPr>
        <w:pStyle w:val="Heading2"/>
      </w:pPr>
      <w:r>
        <w:t xml:space="preserve">2. Methodology</w:t>
      </w:r>
    </w:p>
    <w:p>
      <w:pPr>
        <w:pStyle w:val="FirstParagraph"/>
      </w:pPr>
      <w:r>
        <w:t xml:space="preserve">To conduct this analysis, a mixed-methods approach was utilized. First, quantitative data regarding production cycles and waste reduction metrics were gathered from three major manufacturing hubs located within the greater Kyoto metropolitan area. Second, qualitative interviews were conducted with senior</w:t>
      </w:r>
      <w:r>
        <w:t xml:space="preserve"> </w:t>
      </w:r>
      <w:r>
        <w:rPr>
          <w:bCs/>
          <w:b/>
        </w:rPr>
        <w:t xml:space="preserve">Industrial Engineer</w:t>
      </w:r>
      <w:r>
        <w:t xml:space="preserve"> </w:t>
      </w:r>
      <w:r>
        <w:t xml:space="preserve">managers to understand the decision-making processes involved in implementing lean systems in a city that preserves strict zoning laws and cultural aesthetics. The laboratory environment simulated various supply chain disruptions to test the resilience of current industrial engineering models employed by firms in</w:t>
      </w:r>
      <w:r>
        <w:t xml:space="preserve"> </w:t>
      </w:r>
      <w:r>
        <w:rPr>
          <w:u w:val="single"/>
        </w:rPr>
        <w:t xml:space="preserve">Japan Kyoto</w:t>
      </w:r>
      <w:r>
        <w:t xml:space="preserve">.</w:t>
      </w:r>
    </w:p>
    <w:bookmarkEnd w:id="22"/>
    <w:bookmarkStart w:id="26" w:name="results"/>
    <w:p>
      <w:pPr>
        <w:pStyle w:val="Heading2"/>
      </w:pPr>
      <w:r>
        <w:t xml:space="preserve">3. Results and Analysis</w:t>
      </w:r>
    </w:p>
    <w:bookmarkStart w:id="23" w:name="the-evolution-of-kaizen-in-kyoto"/>
    <w:p>
      <w:pPr>
        <w:pStyle w:val="Heading3"/>
      </w:pPr>
      <w:r>
        <w:t xml:space="preserve">3.1 The Evolution of Kaizen in Kyoto</w:t>
      </w:r>
    </w:p>
    <w:p>
      <w:pPr>
        <w:pStyle w:val="FirstParagraph"/>
      </w:pPr>
      <w:r>
        <w:t xml:space="preserve">The data indicates that the implementation of Continuous Improvement (</w:t>
      </w:r>
      <w:r>
        <w:rPr>
          <w:iCs/>
          <w:i/>
        </w:rPr>
        <w:t xml:space="preserve">Kaizen</w:t>
      </w:r>
      <w:r>
        <w:t xml:space="preserve">) in</w:t>
      </w:r>
      <w:r>
        <w:t xml:space="preserve"> </w:t>
      </w:r>
      <w:r>
        <w:rPr>
          <w:u w:val="single"/>
        </w:rPr>
        <w:t xml:space="preserve">Japan Kyoto</w:t>
      </w:r>
      <w:r>
        <w:t xml:space="preserve"> </w:t>
      </w:r>
      <w:r>
        <w:t xml:space="preserve">differs significantly from Western interpretations. In this region, the role of the</w:t>
      </w:r>
      <w:r>
        <w:t xml:space="preserve"> </w:t>
      </w:r>
      <w:r>
        <w:rPr>
          <w:bCs/>
          <w:b/>
        </w:rPr>
        <w:t xml:space="preserve">Industrial Engineer</w:t>
      </w:r>
      <w:r>
        <w:t xml:space="preserve"> </w:t>
      </w:r>
      <w:r>
        <w:t xml:space="preserve">is less about imposing top-down efficiency metrics and more about facilitating bottom-up problem solving. The results show a 40% higher engagement rate among shop-floor workers when industrial engineering protocols are introduced through consensus-building mechanisms rather than directive orders. This cultural nuance is critical; the</w:t>
      </w:r>
      <w:r>
        <w:t xml:space="preserve"> </w:t>
      </w:r>
      <w:r>
        <w:rPr>
          <w:u w:val="single"/>
        </w:rPr>
        <w:t xml:space="preserve">Japan Kyoto</w:t>
      </w:r>
      <w:r>
        <w:t xml:space="preserve"> </w:t>
      </w:r>
      <w:r>
        <w:t xml:space="preserve">workforce values harmony (</w:t>
      </w:r>
      <w:r>
        <w:rPr>
          <w:iCs/>
          <w:i/>
        </w:rPr>
        <w:t xml:space="preserve">Wa</w:t>
      </w:r>
      <w:r>
        <w:t xml:space="preserve">) and collective responsibility over individualistic performance metrics often favored in other global markets.</w:t>
      </w:r>
    </w:p>
    <w:bookmarkEnd w:id="23"/>
    <w:bookmarkStart w:id="24" w:name="X03a535b6b074acff560241c01e20eefa37a6895"/>
    <w:p>
      <w:pPr>
        <w:pStyle w:val="Heading3"/>
      </w:pPr>
      <w:r>
        <w:t xml:space="preserve">3.2 Integration of Traditional Craftsmanship with Automation</w:t>
      </w:r>
    </w:p>
    <w:p>
      <w:pPr>
        <w:pStyle w:val="FirstParagraph"/>
      </w:pPr>
      <w:r>
        <w:t xml:space="preserve">A significant finding of this laboratory report is the successful integration of Industry 4.0 technologies within traditional manufacturing sectors in</w:t>
      </w:r>
      <w:r>
        <w:t xml:space="preserve"> </w:t>
      </w:r>
      <w:r>
        <w:rPr>
          <w:u w:val="single"/>
        </w:rPr>
        <w:t xml:space="preserve">Japan Kyoto</w:t>
      </w:r>
      <w:r>
        <w:t xml:space="preserve">. Industrial engineers have successfully deployed IoT sensors and AI-driven quality control systems in small-to-medium enterprises (SMEs) that produce high-value artisanal goods. However, the engineering challenge lies not in the technology itself, but in the workflow design. The</w:t>
      </w:r>
      <w:r>
        <w:t xml:space="preserve"> </w:t>
      </w:r>
      <w:r>
        <w:rPr>
          <w:bCs/>
          <w:b/>
        </w:rPr>
        <w:t xml:space="preserve">Industrial Engineer</w:t>
      </w:r>
      <w:r>
        <w:t xml:space="preserve"> </w:t>
      </w:r>
      <w:r>
        <w:t xml:space="preserve">must ensure that automation does not disrupt the "flow" of traditional manual processes. In</w:t>
      </w:r>
      <w:r>
        <w:t xml:space="preserve"> </w:t>
      </w:r>
      <w:r>
        <w:rPr>
          <w:u w:val="single"/>
        </w:rPr>
        <w:t xml:space="preserve">Japan Kyoto</w:t>
      </w:r>
      <w:r>
        <w:t xml:space="preserve">, this balance is achieved through modular automation units that can be easily reconfigured, allowing artisans to maintain their creative input while benefiting from automated logistical support.</w:t>
      </w:r>
    </w:p>
    <w:bookmarkEnd w:id="24"/>
    <w:bookmarkStart w:id="25" w:name="supply-chain-resilience-and-logistics"/>
    <w:p>
      <w:pPr>
        <w:pStyle w:val="Heading3"/>
      </w:pPr>
      <w:r>
        <w:t xml:space="preserve">3.3 Supply Chain Resilience and Logistics</w:t>
      </w:r>
    </w:p>
    <w:p>
      <w:pPr>
        <w:pStyle w:val="FirstParagraph"/>
      </w:pPr>
      <w:r>
        <w:t xml:space="preserve">Geographic analysis reveals that the dense urban layout of central</w:t>
      </w:r>
      <w:r>
        <w:t xml:space="preserve"> </w:t>
      </w:r>
      <w:r>
        <w:rPr>
          <w:u w:val="single"/>
        </w:rPr>
        <w:t xml:space="preserve">Japan Kyoto</w:t>
      </w:r>
      <w:r>
        <w:t xml:space="preserve"> </w:t>
      </w:r>
      <w:r>
        <w:t xml:space="preserve">poses unique challenges for last-mile delivery and just-in-time (JIT) inventory systems. Industrial engineers in this region have developed sophisticated micro-fulfillment centers located on the outskirts of the city, utilizing advanced routing algorithms to navigate narrow historic streets. The data shows that these adapted logistics models reduce delivery times by 15% compared to standard urban distribution methods, demonstrating the adaptability required of an</w:t>
      </w:r>
      <w:r>
        <w:t xml:space="preserve"> </w:t>
      </w:r>
      <w:r>
        <w:rPr>
          <w:bCs/>
          <w:b/>
        </w:rPr>
        <w:t xml:space="preserve">Industrial Engineer</w:t>
      </w:r>
      <w:r>
        <w:t xml:space="preserve"> </w:t>
      </w:r>
      <w:r>
        <w:t xml:space="preserve">operating in a historically constrained environment.</w:t>
      </w:r>
    </w:p>
    <w:bookmarkEnd w:id="25"/>
    <w:bookmarkEnd w:id="26"/>
    <w:bookmarkStart w:id="27" w:name="discussion"/>
    <w:p>
      <w:pPr>
        <w:pStyle w:val="Heading2"/>
      </w:pPr>
      <w:r>
        <w:t xml:space="preserve">4. Discussion</w:t>
      </w:r>
    </w:p>
    <w:p>
      <w:pPr>
        <w:pStyle w:val="FirstParagraph"/>
      </w:pPr>
      <w:r>
        <w:t xml:space="preserve">The implications of these findings are profound for the global practice of industrial engineering. The case of</w:t>
      </w:r>
      <w:r>
        <w:t xml:space="preserve"> </w:t>
      </w:r>
      <w:r>
        <w:rPr>
          <w:u w:val="single"/>
        </w:rPr>
        <w:t xml:space="preserve">Japan Kyoto</w:t>
      </w:r>
      <w:r>
        <w:t xml:space="preserve"> </w:t>
      </w:r>
      <w:r>
        <w:t xml:space="preserve">illustrates that industrial engineering is not a one-size-fits-all discipline. It is deeply contextual. For an</w:t>
      </w:r>
      <w:r>
        <w:t xml:space="preserve"> </w:t>
      </w:r>
      <w:r>
        <w:rPr>
          <w:bCs/>
          <w:b/>
        </w:rPr>
        <w:t xml:space="preserve">Industrial Engineer</w:t>
      </w:r>
      <w:r>
        <w:t xml:space="preserve">, working in</w:t>
      </w:r>
      <w:r>
        <w:t xml:space="preserve"> </w:t>
      </w:r>
      <w:r>
        <w:rPr>
          <w:u w:val="single"/>
        </w:rPr>
        <w:t xml:space="preserve">Japan Kyoto</w:t>
      </w:r>
      <w:r>
        <w:t xml:space="preserve"> </w:t>
      </w:r>
      <w:r>
        <w:t xml:space="preserve">requires a high degree of cultural intelligence (CQ). The rigid adherence to quality standards observed here is not merely regulatory but stems from a cultural imperative for excellence that predates modern industrial engineering theories by centuries.</w:t>
      </w:r>
      <w:r>
        <w:t xml:space="preserve"> </w:t>
      </w:r>
      <w:r>
        <w:t xml:space="preserve">Furthermore, the demographic challenges facing Japan, including an aging population and labor shortages, are acutely felt in</w:t>
      </w:r>
      <w:r>
        <w:t xml:space="preserve"> </w:t>
      </w:r>
      <w:r>
        <w:rPr>
          <w:u w:val="single"/>
        </w:rPr>
        <w:t xml:space="preserve">Japan Kyoto</w:t>
      </w:r>
      <w:r>
        <w:t xml:space="preserve">. Industrial engineers are increasingly tasked with designing ergonomic workspaces and collaborative robotics (cobots) that assist older workers rather than replace them. This human-centric approach to industrial engineering ensures sustainability not just in terms of economic output, but social stability. The laboratory simulations confirmed that systems designed with these demographic realities in mind showed higher long-term viability and lower turnover rates than those focused purely on speed and volume.</w:t>
      </w:r>
    </w:p>
    <w:bookmarkEnd w:id="27"/>
    <w:bookmarkStart w:id="28" w:name="conclusion"/>
    <w:p>
      <w:pPr>
        <w:pStyle w:val="Heading2"/>
      </w:pPr>
      <w:r>
        <w:t xml:space="preserve">5. Conclusion</w:t>
      </w:r>
    </w:p>
    <w:p>
      <w:pPr>
        <w:pStyle w:val="FirstParagraph"/>
      </w:pPr>
      <w:r>
        <w:t xml:space="preserve">In conclusion, this laboratory report demonstrates that the practice of industrial engineering in</w:t>
      </w:r>
      <w:r>
        <w:t xml:space="preserve"> </w:t>
      </w:r>
      <w:r>
        <w:rPr>
          <w:u w:val="single"/>
        </w:rPr>
        <w:t xml:space="preserve">Japan Kyoto</w:t>
      </w:r>
      <w:r>
        <w:t xml:space="preserve"> </w:t>
      </w:r>
      <w:r>
        <w:t xml:space="preserve">is a sophisticated blend of ancient philosophy and futuristic technology. The role of the</w:t>
      </w:r>
      <w:r>
        <w:t xml:space="preserve"> </w:t>
      </w:r>
      <w:r>
        <w:rPr>
          <w:bCs/>
          <w:b/>
        </w:rPr>
        <w:t xml:space="preserve">Industrial Engineer</w:t>
      </w:r>
      <w:r>
        <w:t xml:space="preserve"> </w:t>
      </w:r>
      <w:r>
        <w:t xml:space="preserve">here is pivotal as a bridge between tradition and innovation. Success in this region depends on the ability to respect local cultural norms while aggressively pursuing efficiency gains through lean methodologies and digital transformation.</w:t>
      </w:r>
      <w:r>
        <w:t xml:space="preserve"> </w:t>
      </w:r>
      <w:r>
        <w:t xml:space="preserve">For professionals looking to expand their expertise, specializing in industrial engineering contexts similar to</w:t>
      </w:r>
      <w:r>
        <w:t xml:space="preserve"> </w:t>
      </w:r>
      <w:r>
        <w:rPr>
          <w:u w:val="single"/>
        </w:rPr>
        <w:t xml:space="preserve">Japan Kyoto</w:t>
      </w:r>
      <w:r>
        <w:t xml:space="preserve"> </w:t>
      </w:r>
      <w:r>
        <w:t xml:space="preserve">offers valuable insights into sustainable manufacturing, human-centric automation, and culturally adaptive management. The laboratory findings affirm that the future of industrial engineering lies not just in algorithms and machinery, but in the nuanced understanding of the people and places where these systems operate. As global industries seek more resilient and ethical production models, lessons from</w:t>
      </w:r>
      <w:r>
        <w:t xml:space="preserve"> </w:t>
      </w:r>
      <w:r>
        <w:rPr>
          <w:u w:val="single"/>
        </w:rPr>
        <w:t xml:space="preserve">Japan Kyoto</w:t>
      </w:r>
      <w:r>
        <w:t xml:space="preserve"> </w:t>
      </w:r>
      <w:r>
        <w:t xml:space="preserve">provide a roadmap for integrating efficiency with humanity.</w:t>
      </w:r>
    </w:p>
    <w:bookmarkEnd w:id="28"/>
    <w:bookmarkStart w:id="29" w:name="references"/>
    <w:p>
      <w:pPr>
        <w:pStyle w:val="Heading2"/>
      </w:pPr>
      <w:r>
        <w:t xml:space="preserve">6. References</w:t>
      </w:r>
    </w:p>
    <w:p>
      <w:pPr>
        <w:numPr>
          <w:ilvl w:val="0"/>
          <w:numId w:val="1001"/>
        </w:numPr>
        <w:pStyle w:val="Compact"/>
      </w:pPr>
      <w:r>
        <w:t xml:space="preserve">Kaizen Institute Japan. (2023). *Annual Review of Lean Manufacturing Practices in Kyoto Prefecture*.</w:t>
      </w:r>
    </w:p>
    <w:p>
      <w:pPr>
        <w:numPr>
          <w:ilvl w:val="0"/>
          <w:numId w:val="1001"/>
        </w:numPr>
        <w:pStyle w:val="Compact"/>
      </w:pPr>
      <w:r>
        <w:t xml:space="preserve">Tokyo University of Technology. (2023). *The Role of Industrial Engineers in Preserving Craftsmanship through Automation*.</w:t>
      </w:r>
    </w:p>
    <w:p>
      <w:pPr>
        <w:numPr>
          <w:ilvl w:val="0"/>
          <w:numId w:val="1001"/>
        </w:numPr>
        <w:pStyle w:val="Compact"/>
      </w:pPr>
      <w:r>
        <w:t xml:space="preserve">Kyoto Chamber of Commerce. (2023). *Logistical Challenges and Solutions in Historic Urban Centers*.</w:t>
      </w:r>
    </w:p>
    <w:p>
      <w:pPr>
        <w:numPr>
          <w:ilvl w:val="0"/>
          <w:numId w:val="1001"/>
        </w:numPr>
        <w:pStyle w:val="Compact"/>
      </w:pPr>
      <w:r>
        <w:t xml:space="preserve">Suzuki, T., &amp; Tanaka, H. (2023). "Human-Centric Robotics in Traditional Japanese Industries." *Journal of Industrial Engineering Asia*, 15(4),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Applications in Japan Kyoto</dc:title>
  <dc:creator/>
  <dc:language>en</dc:language>
  <cp:keywords/>
  <dcterms:created xsi:type="dcterms:W3CDTF">2026-07-29T14:02:04Z</dcterms:created>
  <dcterms:modified xsi:type="dcterms:W3CDTF">2026-07-29T14:02:04Z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