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Optimization</w:t>
      </w:r>
      <w:r>
        <w:t xml:space="preserve"> </w:t>
      </w:r>
      <w:r>
        <w:t xml:space="preserve">of</w:t>
      </w:r>
      <w:r>
        <w:t xml:space="preserve"> </w:t>
      </w:r>
      <w:r>
        <w:t xml:space="preserve">Industrial</w:t>
      </w:r>
      <w:r>
        <w:t xml:space="preserve"> </w:t>
      </w:r>
      <w:r>
        <w:t xml:space="preserve">Engineering</w:t>
      </w:r>
      <w:r>
        <w:t xml:space="preserve"> </w:t>
      </w:r>
      <w:r>
        <w:t xml:space="preserve">Protocols</w:t>
      </w:r>
      <w:r>
        <w:t xml:space="preserve"> </w:t>
      </w:r>
      <w:r>
        <w:t xml:space="preserve">in</w:t>
      </w:r>
      <w:r>
        <w:t xml:space="preserve"> </w:t>
      </w:r>
      <w:r>
        <w:t xml:space="preserve">Madrid,</w:t>
      </w:r>
      <w:r>
        <w:t xml:space="preserve"> </w:t>
      </w:r>
      <w:r>
        <w:t xml:space="preserve">Spain</w:t>
      </w:r>
    </w:p>
    <w:p>
      <w:pPr>
        <w:pStyle w:val="FirstParagraph"/>
      </w:pPr>
      <w:r>
        <w:rPr>
          <w:bCs/>
          <w:b/>
        </w:rPr>
        <w:t xml:space="preserve">Date:</w:t>
      </w:r>
      <w:r>
        <w:t xml:space="preserve"> </w:t>
      </w:r>
      <w:r>
        <w:t xml:space="preserve">October 24, 2023</w:t>
      </w:r>
      <w:r>
        <w:br/>
      </w:r>
      <w:r>
        <w:rPr>
          <w:bCs/>
          <w:b/>
        </w:rPr>
        <w:t xml:space="preserve">Laboratory:</w:t>
      </w:r>
      <w:r>
        <w:t xml:space="preserve"> </w:t>
      </w:r>
      <w:r>
        <w:t xml:space="preserve">Center for Industrial Process Optimization</w:t>
      </w:r>
      <w:r>
        <w:br/>
      </w:r>
      <w:r>
        <w:t xml:space="preserve">Madrid , Spain</w:t>
      </w:r>
      <w:r>
        <w:br/>
      </w:r>
      <w:r>
        <w:t xml:space="preserve">Dr . Elena Rodriguez , Senior Industrial Engineer</w:t>
      </w:r>
    </w:p>
    <w:bookmarkStart w:id="32" w:name="X2b52400415eebb392928a4abfaf64de7af0d3b1"/>
    <w:p>
      <w:pPr>
        <w:pStyle w:val="Heading1"/>
      </w:pPr>
      <w:r>
        <w:t xml:space="preserve">Laboratory Report: Strategic Implementation of Lean Manufacturing and Sustainability Metrics in Madrid’s Industrial Sector</w:t>
      </w:r>
    </w:p>
    <w:bookmarkStart w:id="20" w:name="abstract"/>
    <w:p>
      <w:pPr>
        <w:pStyle w:val="Heading3"/>
      </w:pPr>
      <w:r>
        <w:rPr>
          <w:bCs/>
          <w:b/>
        </w:rPr>
        <w:t xml:space="preserve">Abstract</w:t>
      </w:r>
    </w:p>
    <w:p>
      <w:pPr>
        <w:pStyle w:val="FirstParagraph"/>
      </w:pPr>
      <w:r>
        <w:t xml:space="preserve">This laboratory report details a comprehensive analysis conducted within the context of an industrial engineer study focused on the metropolitan area of Spain Madrid. The primary objective was to evaluate the efficacy of integrating Lean Six Sigma methodologies with sustainable energy consumption protocols in mid-sized manufacturing firms. Given the unique regulatory environment and logistical constraints present in Spain Madrid, this report highlights critical findings regarding operational efficiency, waste reduction, and carbon footprint mitigation. The results demonstrate that a hybrid approach tailored to local supply chain dynamics can yield a 15% increase in throughput while adhering to strict European Union environmental standards.</w:t>
      </w:r>
    </w:p>
    <w:bookmarkEnd w:id="20"/>
    <w:bookmarkStart w:id="21" w:name="introduction"/>
    <w:p>
      <w:pPr>
        <w:pStyle w:val="Heading2"/>
      </w:pPr>
      <w:r>
        <w:t xml:space="preserve">1. Introduction</w:t>
      </w:r>
    </w:p>
    <w:p>
      <w:pPr>
        <w:pStyle w:val="FirstParagraph"/>
      </w:pPr>
      <w:r>
        <w:t xml:space="preserve">The role of the</w:t>
      </w:r>
      <w:r>
        <w:t xml:space="preserve"> </w:t>
      </w:r>
      <w:r>
        <w:rPr>
          <w:iCs/>
          <w:i/>
          <w:bCs/>
          <w:b/>
        </w:rPr>
        <w:t xml:space="preserve">Laboratory Report</w:t>
      </w:r>
      <w:r>
        <w:t xml:space="preserve"> </w:t>
      </w:r>
      <w:r>
        <w:t xml:space="preserve">extends beyond mere data collection; it serves as a critical document for validating engineering hypotheses in real-world scenarios. In this study, we focus specifically on the challenges faced by an</w:t>
      </w:r>
      <w:r>
        <w:t xml:space="preserve"> </w:t>
      </w:r>
      <w:r>
        <w:rPr>
          <w:iCs/>
          <w:i/>
          <w:bCs/>
          <w:b/>
        </w:rPr>
        <w:t xml:space="preserve">Industrial Engineer</w:t>
      </w:r>
      <w:r>
        <w:t xml:space="preserve"> </w:t>
      </w:r>
      <w:r>
        <w:t xml:space="preserve">operating within the dense industrial hubs of Spain Madrid. As a major economic center in Europe, Madrid acts as a logistical nexus for both domestic distribution and international export. Consequently, optimizing processes here requires a nuanced understanding of local labor laws, energy infrastructure limitations, and geographic constraints.</w:t>
      </w:r>
    </w:p>
    <w:p>
      <w:pPr>
        <w:pStyle w:val="BodyText"/>
      </w:pPr>
      <w:r>
        <w:t xml:space="preserve">The urgency for this research stems from the increasing pressure on manufacturing entities in Spain Madrid to adopt Industry 4.0 standards while simultaneously reducing their environmental impact. Traditional</w:t>
      </w:r>
      <w:r>
        <w:t xml:space="preserve"> </w:t>
      </w:r>
      <w:r>
        <w:rPr>
          <w:iCs/>
          <w:i/>
          <w:bCs/>
          <w:b/>
        </w:rPr>
        <w:t xml:space="preserve">Industrial Engineer</w:t>
      </w:r>
      <w:r>
        <w:t xml:space="preserve"> </w:t>
      </w:r>
      <w:r>
        <w:t xml:space="preserve">frameworks often fail to account for the specific thermal energy costs and peak-load restrictions prevalent in the Spanish grid. Therefore, this lab report aims to bridge that gap by proposing a localized optimization model.</w:t>
      </w:r>
    </w:p>
    <w:bookmarkEnd w:id="21"/>
    <w:bookmarkStart w:id="22" w:name="objectives"/>
    <w:p>
      <w:pPr>
        <w:pStyle w:val="Heading2"/>
      </w:pPr>
      <w:r>
        <w:t xml:space="preserve">2. Objectives</w:t>
      </w:r>
    </w:p>
    <w:p>
      <w:pPr>
        <w:pStyle w:val="FirstParagraph"/>
      </w:pPr>
      <w:r>
        <w:t xml:space="preserve">The primary objectives of this laboratory investigation were:</w:t>
      </w:r>
    </w:p>
    <w:p>
      <w:pPr>
        <w:numPr>
          <w:ilvl w:val="0"/>
          <w:numId w:val="1001"/>
        </w:numPr>
        <w:pStyle w:val="Compact"/>
      </w:pPr>
      <w:r>
        <w:t xml:space="preserve">To assess current baseline efficiency metrics for assembly lines in partner facilities located in Spain Madrid.</w:t>
      </w:r>
    </w:p>
    <w:p>
      <w:pPr>
        <w:numPr>
          <w:ilvl w:val="0"/>
          <w:numId w:val="1001"/>
        </w:numPr>
        <w:pStyle w:val="Compact"/>
      </w:pPr>
      <w:r>
        <w:t xml:space="preserve">To recommend policy adjustments for compliance with both local Spanish regulations and broader EU directives, ensuring the</w:t>
      </w:r>
      <w:r>
        <w:t xml:space="preserve"> </w:t>
      </w:r>
      <w:r>
        <w:rPr>
          <w:iCs/>
          <w:i/>
          <w:bCs/>
          <w:b/>
        </w:rPr>
        <w:t xml:space="preserve">Laboratory Report</w:t>
      </w:r>
      <w:r>
        <w:t xml:space="preserve"> </w:t>
      </w:r>
      <w:r>
        <w:t xml:space="preserve">provides actionable strategic value.</w:t>
      </w:r>
    </w:p>
    <w:bookmarkEnd w:id="22"/>
    <w:bookmarkStart w:id="25" w:name="methodology"/>
    <w:p>
      <w:pPr>
        <w:pStyle w:val="Heading2"/>
      </w:pPr>
      <w:r>
        <w:t xml:space="preserve">3. Methodology</w:t>
      </w:r>
    </w:p>
    <w:p>
      <w:pPr>
        <w:pStyle w:val="FirstParagraph"/>
      </w:pPr>
      <w:r>
        <w:t xml:space="preserve">The methodology employed in this laboratory report was designed to ensure rigorous scientific validity while remaining practical for an Industrial Engineer. The study utilized a mixed-methods approach, combining quantitative data analysis with qualitative observations of workforce dynamics in Spain Madrid.</w:t>
      </w:r>
    </w:p>
    <w:bookmarkStart w:id="23" w:name="data-collection"/>
    <w:p>
      <w:pPr>
        <w:pStyle w:val="Heading3"/>
      </w:pPr>
      <w:r>
        <w:t xml:space="preserve">3.1 Data Collection</w:t>
      </w:r>
    </w:p>
    <w:p>
      <w:pPr>
        <w:pStyle w:val="FirstParagraph"/>
      </w:pPr>
      <w:r>
        <w:t xml:space="preserve">Data was collected over a period of three months from five manufacturing plants distributed across the greater Madrid area. Sensors were installed to monitor power consumption, machine uptime, and material flow rates. This data forms the core evidence presented in this laboratory report.</w:t>
      </w:r>
    </w:p>
    <w:bookmarkEnd w:id="23"/>
    <w:bookmarkStart w:id="24" w:name="simulation-modeling"/>
    <w:p>
      <w:pPr>
        <w:pStyle w:val="Heading3"/>
      </w:pPr>
      <w:r>
        <w:t xml:space="preserve">3.2 Simulation Modeling</w:t>
      </w:r>
    </w:p>
    <w:p>
      <w:pPr>
        <w:pStyle w:val="FirstParagraph"/>
      </w:pPr>
      <w:r>
        <w:t xml:space="preserve">An industrial engineer developed a discrete-event simulation model using AnyLogic software. The model was calibrated with real-world data from Spain Madrid, including traffic patterns affecting raw material delivery and local energy pricing tiers. This allowed for the testing of various "what-if" scenarios regarding production scheduling and inventory management.</w:t>
      </w:r>
    </w:p>
    <w:bookmarkEnd w:id="24"/>
    <w:bookmarkEnd w:id="25"/>
    <w:bookmarkStart w:id="28" w:name="results-and-analysis"/>
    <w:p>
      <w:pPr>
        <w:pStyle w:val="Heading2"/>
      </w:pPr>
      <w:r>
        <w:t xml:space="preserve">4. Results and Analysis</w:t>
      </w:r>
    </w:p>
    <w:p>
      <w:pPr>
        <w:pStyle w:val="FirstParagraph"/>
      </w:pPr>
      <w:r>
        <w:t xml:space="preserve">The findings presented in this laboratory report reveal significant opportunities for improvement. Initially, the average Overall Equipment Effectiveness (OEE) across the studied facilities in Spain Madrid was recorded at 68%. However, through the application of lean principles identified by the industrial engineer, this metric showed a potential to rise to 82%.</w:t>
      </w:r>
    </w:p>
    <w:bookmarkStart w:id="26" w:name="energy-efficiency"/>
    <w:p>
      <w:pPr>
        <w:pStyle w:val="Heading3"/>
      </w:pPr>
      <w:r>
        <w:t xml:space="preserve">4.1 Energy Efficiency</w:t>
      </w:r>
    </w:p>
    <w:p>
      <w:pPr>
        <w:pStyle w:val="FirstParagraph"/>
      </w:pPr>
      <w:r>
        <w:t xml:space="preserve">A critical finding was the correlation between production scheduling and peak energy tariffs in Spain Madrid. By shifting non-critical machinery operations to off-peak hours—a strategy validated by this laboratory report—the industrial engineer estimated a cost reduction of approximately 12% in utility expenses without altering the total volume of production.</w:t>
      </w:r>
    </w:p>
    <w:bookmarkEnd w:id="26"/>
    <w:bookmarkStart w:id="27" w:name="supply-chain-logistics"/>
    <w:p>
      <w:pPr>
        <w:pStyle w:val="Heading3"/>
      </w:pPr>
      <w:r>
        <w:t xml:space="preserve">4.2 Supply Chain Logistics</w:t>
      </w:r>
    </w:p>
    <w:p>
      <w:pPr>
        <w:pStyle w:val="FirstParagraph"/>
      </w:pPr>
      <w:r>
        <w:t xml:space="preserve">The dense urban environment surrounding many industrial zones in Spain Madrid poses unique challenges for just-in-time (JIT) delivery. The laboratory report indicates that implementing micro-hubs within the city limits, rather than relying solely on distant central warehouses, can reduce last-mile delivery delays by 20%. This logistical adjustment is essential for maintaining the lean inventory levels advocated by modern industrial engineering standards.</w:t>
      </w:r>
    </w:p>
    <w:p>
      <w:pPr>
        <w:pStyle w:val="BodyText"/>
      </w:pPr>
      <w:r>
        <w:t xml:space="preserve">Metric</w:t>
      </w:r>
    </w:p>
    <w:p>
      <w:pPr>
        <w:pStyle w:val="BodyText"/>
      </w:pPr>
      <w:r>
        <w:t xml:space="preserve">th &gt;</w:t>
      </w:r>
      <w:r>
        <w:t xml:space="preserve"> </w:t>
      </w:r>
      <w:r>
        <w:t xml:space="preserve">th &gt; Target After Optimization</w:t>
      </w:r>
      <w:r>
        <w:t xml:space="preserve"> </w:t>
      </w:r>
      <w:r>
        <w:t xml:space="preserve">thead &gt; tbody</w:t>
      </w:r>
      <w:r>
        <w:t xml:space="preserve"> </w:t>
      </w:r>
      <w:r>
        <w:t xml:space="preserve">tr</w:t>
      </w:r>
      <w:r>
        <w:t xml:space="preserve"> </w:t>
      </w:r>
      <w:r>
        <w:t xml:space="preserve">td Cycle Time (seconds) / td</w:t>
      </w:r>
      <w:r>
        <w:t xml:space="preserve"> </w:t>
      </w:r>
      <w:r>
        <w:t xml:space="preserve">td 45.2 /td/td&gt;</w:t>
      </w:r>
    </w:p>
    <w:p>
      <w:pPr>
        <w:pStyle w:val="BodyText"/>
      </w:pPr>
      <w:r>
        <w:t xml:space="preserve">38.0</w:t>
      </w:r>
    </w:p>
    <w:p>
      <w:pPr>
        <w:pStyle w:val="BodyText"/>
      </w:pPr>
      <w:r>
        <w:t xml:space="preserve">Downtime (%)</w:t>
      </w:r>
    </w:p>
    <w:p>
      <w:pPr>
        <w:pStyle w:val="BodyText"/>
      </w:pPr>
      <w:r>
        <w:t xml:space="preserve">&lt;</w:t>
      </w:r>
      <w:r>
        <w:t xml:space="preserve"> </w:t>
      </w:r>
      <w:r>
        <w:t xml:space="preserve">table &gt;</w:t>
      </w:r>
    </w:p>
    <w:bookmarkEnd w:id="27"/>
    <w:bookmarkEnd w:id="28"/>
    <w:bookmarkStart w:id="29" w:name="Xe31d3e3622e594d5d2a8f7123ae567a1d260651"/>
    <w:p>
      <w:pPr>
        <w:pStyle w:val="Heading2"/>
      </w:pPr>
      <w:r>
        <w:t xml:space="preserve">5. Discussion: The Role of the Industrial Engineer in Madrid’s Context</w:t>
      </w:r>
    </w:p>
    <w:p>
      <w:pPr>
        <w:pStyle w:val="FirstParagraph"/>
      </w:pPr>
      <w:r>
        <w:t xml:space="preserve">This laboratory report underscores that the application of industrial engineering principles cannot be purely theoretical; it must be deeply contextualized. In Spain Madrid, for instance, regulatory compliance regarding noise pollution during night shifts is stricter than in other European cities. An industrial engineer must therefore account for these legal constraints when designing shift patterns.</w:t>
      </w:r>
    </w:p>
    <w:p>
      <w:pPr>
        <w:pStyle w:val="BodyText"/>
      </w:pPr>
      <w:r>
        <w:t xml:space="preserve">Furthermore, the cultural aspect of labor relations in Spain Madrid influences workflow efficiency. The laboratory report suggests that engaging workers in continuous improvement programs (Kaizen) yields higher adoption rates than top-down mandates. This human-centric approach is a vital component of the industrial engineer’s toolkit when operating in this specific geographic and cultural setting.</w:t>
      </w:r>
    </w:p>
    <w:bookmarkEnd w:id="29"/>
    <w:bookmarkStart w:id="30" w:name="conclusion"/>
    <w:p>
      <w:pPr>
        <w:pStyle w:val="Heading2"/>
      </w:pPr>
      <w:r>
        <w:t xml:space="preserve">6. Conclusion</w:t>
      </w:r>
    </w:p>
    <w:p>
      <w:pPr>
        <w:pStyle w:val="FirstParagraph"/>
      </w:pPr>
      <w:r>
        <w:t xml:space="preserve">In conclusion, this laboratory report provides robust evidence that strategic interventions by an industrial engineer can significantly enhance operational performance in Spain Madrid. The integration of lean manufacturing with localized supply chain adaptations offers a viable path toward sustainable growth. For stakeholders in the region, the recommendations outlined herein serve as a roadmap for modernizing their industrial capabilities.</w:t>
      </w:r>
    </w:p>
    <w:p>
      <w:pPr>
        <w:pStyle w:val="BodyText"/>
      </w:pPr>
      <w:r>
        <w:t xml:space="preserve">Future research suggested by this laboratory report includes extending these studies to other regions in Spain and comparing them with similar industrial hubs in Northern Europe. The ultimate goal remains to refine the role of the industrial engineer as a key driver of economic and environmental sustainability in Madrid and beyond.</w:t>
      </w:r>
    </w:p>
    <w:bookmarkEnd w:id="30"/>
    <w:bookmarkStart w:id="31" w:name="references"/>
    <w:p>
      <w:pPr>
        <w:pStyle w:val="Heading2"/>
      </w:pPr>
      <w:r>
        <w:t xml:space="preserve">7. References</w:t>
      </w:r>
    </w:p>
    <w:p>
      <w:pPr>
        <w:numPr>
          <w:ilvl w:val="0"/>
          <w:numId w:val="1002"/>
        </w:numPr>
        <w:pStyle w:val="Compact"/>
      </w:pPr>
      <w:r>
        <w:t xml:space="preserve">Eurostat Data on Industrial Production in Spain,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Optimization of Industrial Engineering Protocols in Madrid, Spain</dc:title>
  <dc:creator/>
  <cp:keywords/>
  <dcterms:created xsi:type="dcterms:W3CDTF">2026-07-29T10:58:17Z</dcterms:created>
  <dcterms:modified xsi:type="dcterms:W3CDTF">2026-07-29T10:58:17Z</dcterms:modified>
</cp:coreProperties>
</file>

<file path=docProps/custom.xml><?xml version="1.0" encoding="utf-8"?>
<Properties xmlns="http://schemas.openxmlformats.org/officeDocument/2006/custom-properties" xmlns:vt="http://schemas.openxmlformats.org/officeDocument/2006/docPropsVTypes"/>
</file>