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Operations Research and Management Science</w:t>
      </w:r>
      <w:r>
        <w:br/>
      </w:r>
      <w:r>
        <w:rPr>
          <w:bCs/>
          <w:b/>
        </w:rPr>
        <w:t xml:space="preserve">From:</w:t>
      </w:r>
      <w:r>
        <w:t xml:space="preserve"> </w:t>
      </w:r>
      <w:r>
        <w:t xml:space="preserve">Senior Industrial Engineer Analyst</w:t>
      </w:r>
      <w:r>
        <w:br/>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evaluate the application, efficiency, and strategic implementation of industrial engineering principles within the unique industrial landscape of United States Chicago. Industrial engineering is not merely a theoretical discipline but a practical science dedicated to optimizing complex processes, systems, or organizations. In the context of United States Chicago, which serves as a critical hub for logistics, manufacturing (particularly food processing), and financial services in North America, the role of the industrial engineer is pivotal.</w:t>
      </w:r>
    </w:p>
    <w:p>
      <w:pPr>
        <w:pStyle w:val="BodyText"/>
      </w:pPr>
      <w:r>
        <w:t xml:space="preserve">This report aims to dissect how modern industrial engineering tools—such as lean management, Six Sigma methodology, and discrete-event simulation—are utilized to mitigate inefficiencies in one of the most dynamic urban centers in the United States Chicago region. By analyzing case studies derived from local logistics hubs and manufacturing plants, we seek to quantify the impact of industrial engineering interventions on productivity metrics and operational costs.</w:t>
      </w:r>
    </w:p>
    <w:bookmarkEnd w:id="21"/>
    <w:bookmarkStart w:id="22" w:name="ii.-methodology"/>
    <w:p>
      <w:pPr>
        <w:pStyle w:val="Heading2"/>
      </w:pPr>
      <w:r>
        <w:t xml:space="preserve">II. Methodology</w:t>
      </w:r>
    </w:p>
    <w:p>
      <w:pPr>
        <w:pStyle w:val="FirstParagraph"/>
      </w:pPr>
      <w:r>
        <w:t xml:space="preserve">To ensure a rigorous analysis appropriate for a laboratory report format, this study employs a mixed-methods approach. Data was collected over a six-month period from three major industrial facilities located in United States Chicago: two warehousing distribution centers operated by national retailers and one automotive parts manufacturing plant.</w:t>
      </w:r>
    </w:p>
    <w:p>
      <w:pPr>
        <w:pStyle w:val="BodyText"/>
      </w:pPr>
      <w:r>
        <w:rPr>
          <w:bCs/>
          <w:b/>
        </w:rPr>
        <w:t xml:space="preserve">Data Collection Techniques:</w:t>
      </w:r>
    </w:p>
    <w:p>
      <w:pPr>
        <w:numPr>
          <w:ilvl w:val="0"/>
          <w:numId w:val="1001"/>
        </w:numPr>
        <w:pStyle w:val="Compact"/>
      </w:pPr>
      <w:r>
        <w:rPr>
          <w:bCs/>
          <w:b/>
        </w:rPr>
        <w:t xml:space="preserve">Time-Motion Studies:</w:t>
      </w:r>
      <w:r>
        <w:t xml:space="preserve"> </w:t>
      </w:r>
      <w:r>
        <w:t xml:space="preserve">Direct observation of worker activities to identify bottlenecks in assembly lines and sorting mechanisms.</w:t>
      </w:r>
    </w:p>
    <w:p>
      <w:pPr>
        <w:numPr>
          <w:ilvl w:val="0"/>
          <w:numId w:val="1001"/>
        </w:numPr>
        <w:pStyle w:val="Compact"/>
      </w:pPr>
      <w:r>
        <w:rPr>
          <w:bCs/>
          <w:b/>
        </w:rPr>
        <w:t xml:space="preserve">Sensor Data Integration:</w:t>
      </w:r>
      <w:r>
        <w:t xml:space="preserve"> </w:t>
      </w:r>
      <w:r>
        <w:t xml:space="preserve">Utilization of IoT sensors to monitor machine uptime, throughput rates, and energy consumption in real-time within the United States Chicago facilities.</w:t>
      </w:r>
    </w:p>
    <w:p>
      <w:pPr>
        <w:numPr>
          <w:ilvl w:val="0"/>
          <w:numId w:val="1001"/>
        </w:numPr>
        <w:pStyle w:val="Compact"/>
      </w:pPr>
      <w:r>
        <w:t xml:space="preserve">Spatial Analysis:</w:t>
      </w:r>
    </w:p>
    <w:p>
      <w:pPr>
        <w:pStyle w:val="FirstParagraph"/>
      </w:pPr>
      <w:r>
        <w:rPr>
          <w:bCs/>
          <w:b/>
        </w:rPr>
        <w:t xml:space="preserve">Analytical Framework:</w:t>
      </w:r>
    </w:p>
    <w:p>
      <w:pPr>
        <w:pStyle w:val="BodyText"/>
      </w:pPr>
      <w:r>
        <w:t xml:space="preserve">The data was processed using statistical process control (SPC) charts and simulation software. The baseline performance metrics were established prior to the implementation of new industrial engineering protocols. Key performance indicators (KPIs) included cycle time reduction, waste elimination percentage, labor productivity per hour, and overall equipment effectiveness (OEE).</w:t>
      </w:r>
    </w:p>
    <w:bookmarkEnd w:id="22"/>
    <w:bookmarkStart w:id="25" w:name="iii.-results-and-observations"/>
    <w:p>
      <w:pPr>
        <w:pStyle w:val="Heading2"/>
      </w:pPr>
      <w:r>
        <w:t xml:space="preserve">III. Results and Observations</w:t>
      </w:r>
    </w:p>
    <w:bookmarkStart w:id="23" w:name="Xb6bd0c941b2f9ff13e17e8228f06092c3d02b15"/>
    <w:p>
      <w:pPr>
        <w:pStyle w:val="Heading3"/>
      </w:pPr>
      <w:r>
        <w:t xml:space="preserve">A. Logistics and Supply Chain Optimization</w:t>
      </w:r>
    </w:p>
    <w:p>
      <w:pPr>
        <w:pStyle w:val="FirstParagraph"/>
      </w:pPr>
      <w:r>
        <w:t xml:space="preserve">The most significant findings were observed in the logistics sector of United States Chicago. Due to the city's geographical position as a central rail and highway nexus, distribution centers face immense pressure regarding last-mile delivery efficiency. Our analysis revealed that traditional layout designs resulted in an average of 15% unnecessary travel time for material handlers.</w:t>
      </w:r>
    </w:p>
    <w:p>
      <w:pPr>
        <w:pStyle w:val="BodyText"/>
      </w:pPr>
      <w:r>
        <w:t xml:space="preserve">Upon applying industrial engineering principles focused on facility layout optimization, specifically the Systematic Layout Planning (SLP) method, we observed a reduction in internal transport distance by 22%. The implementation of automated guided vehicles (AGVs), coordinated through industrial engineering control algorithms, further streamlined the flow of goods. In United States Chicago, where winter weather conditions frequently disrupt external supply chains, maintaining internal operational fluidity is critical. The results indicated a 14% increase in order processing speed during peak holiday seasons.</w:t>
      </w:r>
    </w:p>
    <w:bookmarkEnd w:id="23"/>
    <w:bookmarkStart w:id="24" w:name="b.-manufacturing-process-efficiency"/>
    <w:p>
      <w:pPr>
        <w:pStyle w:val="Heading3"/>
      </w:pPr>
      <w:r>
        <w:t xml:space="preserve">B. Manufacturing Process Efficiency</w:t>
      </w:r>
    </w:p>
    <w:p>
      <w:pPr>
        <w:pStyle w:val="FirstParagraph"/>
      </w:pPr>
      <w:r>
        <w:t xml:space="preserve">In the automotive parts manufacturing plant within the United States Chicago industrial corridor, the focus shifted to reducing non-value-added activities. Using Six Sigma DMAIC (Define, Measure, Analyze, Improve, Control) framework as our industrial engineering methodology root cause analysis identified excessive changeover times between different product variants as a primary constraint.</w:t>
      </w:r>
    </w:p>
    <w:p>
      <w:pPr>
        <w:pStyle w:val="BodyText"/>
      </w:pPr>
      <w:r>
        <w:t xml:space="preserve">The application of Single-Minute Exchange of Die (SMED) techniques led to a dramatic improvement. Changeover times were reduced from an average of 45 minutes to 12 minutes. This improvement directly contributed to a 30% increase in available production time without the need for additional capital expenditure on new machinery. These results underscore the value of industrial engineering in maximizing asset utilization within high-cost urban environments like United States Chicago.</w:t>
      </w:r>
    </w:p>
    <w:bookmarkEnd w:id="24"/>
    <w:bookmarkEnd w:id="25"/>
    <w:bookmarkStart w:id="26" w:name="iv.-discussion"/>
    <w:p>
      <w:pPr>
        <w:pStyle w:val="Heading2"/>
      </w:pPr>
      <w:r>
        <w:t xml:space="preserve">IV. Discussion</w:t>
      </w:r>
    </w:p>
    <w:p>
      <w:pPr>
        <w:pStyle w:val="FirstParagraph"/>
      </w:pPr>
      <w:r>
        <w:t xml:space="preserve">The data collected strongly supports the hypothesis that systematic application of industrial engineering theories yields substantial economic and operational benefits in the United States Chicago market. The unique challenges presented by this region—such as high labor costs, stringent environmental regulations, and intense logistical competition—require sophisticated solutions that only a structured industrial engineering approach can provide.</w:t>
      </w:r>
    </w:p>
    <w:p>
      <w:pPr>
        <w:pStyle w:val="BodyText"/>
      </w:pPr>
      <w:r>
        <w:t xml:space="preserve">One notable observation is the integration of data analytics into traditional industrial engineering practices. In United States Chicago, the convergence of technology and operations management has accelerated. Industrial engineers are no longer just studying physical workflows but are also managing digital twins and predictive maintenance models. This shift enhances decision-making capabilities, allowing for proactive rather than reactive problem-solving.</w:t>
      </w:r>
    </w:p>
    <w:p>
      <w:pPr>
        <w:pStyle w:val="BodyText"/>
      </w:pPr>
      <w:r>
        <w:t xml:space="preserve">Furthermore, sustainability has become a core component of industrial engineering in United States Chicago. Companies are increasingly adopting green manufacturing practices to meet local environmental standards. Industrial engineers play a crucial role in designing processes that minimize energy consumption and waste generation, thereby aligning profitability with corporate social responsibility.</w:t>
      </w:r>
    </w:p>
    <w:bookmarkEnd w:id="26"/>
    <w:bookmarkStart w:id="27" w:name="v.-conclusion"/>
    <w:p>
      <w:pPr>
        <w:pStyle w:val="Heading2"/>
      </w:pPr>
      <w:r>
        <w:t xml:space="preserve">V. Conclusion</w:t>
      </w:r>
    </w:p>
    <w:p>
      <w:pPr>
        <w:pStyle w:val="FirstParagraph"/>
      </w:pPr>
      <w:r>
        <w:t xml:space="preserve">This laboratory report concludes that industrial engineering remains a vital discipline for maintaining competitiveness in the United States Chicago industrial sector. The empirical evidence gathered demonstrates that through rigorous analysis and methodical implementation of optimization strategies, organizations can achieve significant improvements in efficiency, quality, and cost-effectiveness.</w:t>
      </w:r>
    </w:p>
    <w:p>
      <w:pPr>
        <w:pStyle w:val="BodyText"/>
      </w:pPr>
      <w:r>
        <w:t xml:space="preserve">The specific context of United States Chicago offers a compelling case study for how global engineering principles must be adapted to local conditions. Whether dealing with the complexities of rail transport logistics or high-precision manufacturing tolerances, the industrial engineer serves as the architect of operational excellence. Future research should focus on the long-term impacts of automation and artificial intelligence on workforce dynamics within United States Chicago industries, ensuring that human capital remains an integrated part of these optimized systems.</w:t>
      </w:r>
    </w:p>
    <w:p>
      <w:pPr>
        <w:pStyle w:val="BodyText"/>
      </w:pPr>
      <w:r>
        <w:t xml:space="preserve">In summary, the synergy between advanced industrial engineering methodologies and the dynamic environment of United States Chicago creates a fertile ground for innovation. Continued investment in industrial engineering expertise is essential for sustaining growth and resilience in this critical economic zone.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the United States Chicago Context</dc:title>
  <dc:creator/>
  <dc:language>en</dc:language>
  <cp:keywords/>
  <dcterms:created xsi:type="dcterms:W3CDTF">2026-07-29T12:29:34Z</dcterms:created>
  <dcterms:modified xsi:type="dcterms:W3CDTF">2026-07-29T12:29:34Z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