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Investigative</w:t>
      </w:r>
      <w:r>
        <w:t xml:space="preserve"> </w:t>
      </w:r>
      <w:r>
        <w:t xml:space="preserve">Framework</w:t>
      </w:r>
      <w:r>
        <w:t xml:space="preserve"> </w:t>
      </w:r>
      <w:r>
        <w:t xml:space="preserve">for</w:t>
      </w:r>
      <w:r>
        <w:t xml:space="preserve"> </w:t>
      </w:r>
      <w:r>
        <w:t xml:space="preserve">Journalist</w:t>
      </w:r>
      <w:r>
        <w:t xml:space="preserve"> </w:t>
      </w:r>
      <w:r>
        <w:t xml:space="preserve">Operations</w:t>
      </w:r>
      <w:r>
        <w:t xml:space="preserve"> </w:t>
      </w:r>
      <w:r>
        <w:t xml:space="preserve">in</w:t>
      </w:r>
      <w:r>
        <w:t xml:space="preserve"> </w:t>
      </w:r>
      <w:r>
        <w:t xml:space="preserve">Afghanistan</w:t>
      </w:r>
      <w:r>
        <w:t xml:space="preserve"> </w:t>
      </w:r>
      <w:r>
        <w:t xml:space="preserve">Kabul</w:t>
      </w:r>
    </w:p>
    <w:bookmarkStart w:id="20" w:name="Xa689252e75c92a8369877f1065d92b487f079a5"/>
    <w:p>
      <w:pPr>
        <w:pStyle w:val="Heading1"/>
      </w:pPr>
      <w:r>
        <w:t xml:space="preserve">Laboratory Analysis Report on Media Ecosystems and Journalist Operations in Afghanistan Kabul</w:t>
      </w:r>
    </w:p>
    <w:p>
      <w:pPr>
        <w:pStyle w:val="FirstParagraph"/>
      </w:pPr>
      <w:r>
        <w:rPr>
          <w:bCs/>
          <w:b/>
        </w:rPr>
        <w:t xml:space="preserve">Date:</w:t>
      </w:r>
    </w:p>
    <w:bookmarkEnd w:id="20"/>
    <w:p>
      <w:pPr>
        <w:pStyle w:val="BodyText"/>
      </w:pPr>
      <w:r>
        <w:t xml:space="preserve">October 24, 2023</w:t>
      </w:r>
    </w:p>
    <w:p>
      <w:pPr>
        <w:pStyle w:val="BodyText"/>
      </w:pPr>
      <w:r>
        <w:rPr>
          <w:bCs/>
          <w:b/>
        </w:rPr>
        <w:t xml:space="preserve">Location:</w:t>
      </w:r>
    </w:p>
    <w:p>
      <w:pPr>
        <w:pStyle w:val="BodyText"/>
      </w:pPr>
      <w:r>
        <w:t xml:space="preserve">Afghanistan Kabul, Central Analysis Hub</w:t>
      </w:r>
    </w:p>
    <w:p>
      <w:pPr>
        <w:pStyle w:val="BodyText"/>
      </w:pPr>
      <w:r>
        <w:rPr>
          <w:bCs/>
          <w:b/>
        </w:rPr>
        <w:t xml:space="preserve">Type of Journalist:</w:t>
      </w:r>
    </w:p>
    <w:p>
      <w:pPr>
        <w:pStyle w:val="BodyText"/>
      </w:pPr>
      <w:r>
        <w:t xml:space="preserve">Field Correspondent / Investigative Analyst</w:t>
      </w:r>
    </w:p>
    <w:bookmarkStart w:id="21" w:name="abstract-and-objective"/>
    <w:p>
      <w:pPr>
        <w:pStyle w:val="Heading2"/>
      </w:pPr>
      <w:r>
        <w:t xml:space="preserve">1. Abstract and Objective</w:t>
      </w:r>
    </w:p>
    <w:p>
      <w:pPr>
        <w:pStyle w:val="FirstParagraph"/>
      </w:pPr>
      <w:r>
        <w:t xml:space="preserve">This Lab Report serves as a comprehensive field analysis regarding the operational parameters required for a functioning Journalist within the complex geopolitical and cultural landscape of Afghanistan Kabul. The primary objective is to deconstruct the multifaceted role of independent media in a post-conflict zone, evaluating safety protocols, ethical frameworks, and technological infrastructure. By treating "Afghanistan Kabul" as our distinct experimental environment (Lab), we assess how modern journalism adapts under stringent political constraints.</w:t>
      </w:r>
    </w:p>
    <w:bookmarkEnd w:id="21"/>
    <w:bookmarkStart w:id="24" w:name="X4525f5cc825fc1e1c8e1bf890f7fde7fdf36ab2"/>
    <w:p>
      <w:pPr>
        <w:pStyle w:val="Heading2"/>
      </w:pPr>
      <w:r>
        <w:t xml:space="preserve">2. Experimental Environment: Afghanistan Kabul</w:t>
      </w:r>
    </w:p>
    <w:p>
      <w:pPr>
        <w:pStyle w:val="FirstParagraph"/>
      </w:pPr>
      <w:r>
        <w:t xml:space="preserve">The laboratory setting for this report is explicitly defined by the geography and current socio-political reality of Afghanistan Kabul. As the capital city, Kabul serves as both the epicenter of national political decisions and a hub for international diplomatic presence. However, it also functions as a high-risk operational theater where media freedom undergoes severe testing.</w:t>
      </w:r>
    </w:p>
    <w:bookmarkStart w:id="22" w:name="geographical-constraints"/>
    <w:p>
      <w:pPr>
        <w:pStyle w:val="Heading3"/>
      </w:pPr>
      <w:r>
        <w:t xml:space="preserve">2.1 Geographical Constraints</w:t>
      </w:r>
    </w:p>
    <w:p>
      <w:pPr>
        <w:pStyle w:val="FirstParagraph"/>
      </w:pPr>
      <w:r>
        <w:t xml:space="preserve">In this environment, physical movement is heavily monitored. For any Journalist operating within Afghanistan Kabul, the geography dictates workflow efficiency. The city's dense urban layout in areas such as Wazir Akbar Khan (the diplomatic quarter) contrasts sharply with the sprawling districts where daily humanitarian crises are most visible. A modern journalist must navigate these distinct zones to provide accurate contextual reporting.</w:t>
      </w:r>
    </w:p>
    <w:bookmarkEnd w:id="22"/>
    <w:bookmarkStart w:id="23" w:name="digital-infrastructure"/>
    <w:p>
      <w:pPr>
        <w:pStyle w:val="Heading3"/>
      </w:pPr>
      <w:r>
        <w:t xml:space="preserve">2.2 Digital Infrastructure</w:t>
      </w:r>
    </w:p>
    <w:p>
      <w:pPr>
        <w:pStyle w:val="FirstParagraph"/>
      </w:pPr>
      <w:r>
        <w:t xml:space="preserve">The "Lab" is also defined by digital connectivity. In Afghanistan Kabul, internet access fluctuates due to both technical limitations and intentional government throttling. Consequently, a journalist cannot rely on real-time cloud uploads as their primary backup strategy.</w:t>
      </w:r>
    </w:p>
    <w:bookmarkEnd w:id="23"/>
    <w:bookmarkEnd w:id="24"/>
    <w:bookmarkStart w:id="27" w:name="methodology-the-journalists-toolkit"/>
    <w:p>
      <w:pPr>
        <w:pStyle w:val="Heading2"/>
      </w:pPr>
      <w:r>
        <w:t xml:space="preserve">3. Methodology: The Journalist's Toolkit</w:t>
      </w:r>
    </w:p>
    <w:p>
      <w:pPr>
        <w:pStyle w:val="FirstParagraph"/>
      </w:pPr>
      <w:r>
        <w:t xml:space="preserve">To conduct valid research in the Afghanistan Kabul environment, specific methodologies must be employed by the journalist to ensure both data integrity and personal security.</w:t>
      </w:r>
    </w:p>
    <w:bookmarkStart w:id="25" w:name="digital-security-protocols"/>
    <w:p>
      <w:pPr>
        <w:pStyle w:val="Heading3"/>
      </w:pPr>
      <w:r>
        <w:t xml:space="preserve">3.1 Digital Security Protocols</w:t>
      </w:r>
    </w:p>
    <w:p>
      <w:pPr>
        <w:pStyle w:val="FirstParagraph"/>
      </w:pPr>
      <w:r>
        <w:t xml:space="preserve">Data protection is paramount for a journalist in this region. Standard operating procedures require:</w:t>
      </w:r>
    </w:p>
    <w:p>
      <w:pPr>
        <w:numPr>
          <w:ilvl w:val="0"/>
          <w:numId w:val="1001"/>
        </w:numPr>
        <w:pStyle w:val="Compact"/>
      </w:pPr>
      <w:r>
        <w:rPr>
          <w:bCs/>
          <w:b/>
        </w:rPr>
        <w:t xml:space="preserve">Encryption:</w:t>
      </w:r>
      <w:r>
        <w:t xml:space="preserve"> All communication devices must utilize end-to-end encrypted messaging applications to prevent interception by local or external surveillance entities.</w:t>
      </w:r>
    </w:p>
    <w:p>
      <w:pPr>
        <w:numPr>
          <w:ilvl w:val="0"/>
          <w:numId w:val="1001"/>
        </w:numPr>
        <w:pStyle w:val="Compact"/>
      </w:pPr>
      <w:r>
        <w:rPr>
          <w:bCs/>
          <w:b/>
        </w:rPr>
        <w:t xml:space="preserve">Cipher Tools:</w:t>
      </w:r>
      <w:r>
        <w:t xml:space="preserve"> Journalists must employ cipher tools that allow for the immediate erasure of sensitive metadata. In Afghanistan Kabul, possession of unencrypted documents containing sources' identities can result in life-threatening repercussions.</w:t>
      </w:r>
    </w:p>
    <w:p>
      <w:pPr>
        <w:numPr>
          <w:ilvl w:val="0"/>
          <w:numId w:val="1001"/>
        </w:numPr>
        <w:pStyle w:val="Compact"/>
      </w:pPr>
      <w:r>
        <w:rPr>
          <w:bCs/>
          <w:b/>
        </w:rPr>
        <w:t xml:space="preserve">Fake Data Layers:</w:t>
      </w:r>
      <w:r>
        <w:t xml:space="preserve"> To confuse potential algorithmic tracking, journalists should utilize virtual private networks (VPNs) and operate devices with decoy data layers.</w:t>
      </w:r>
    </w:p>
    <w:bookmarkEnd w:id="25"/>
    <w:bookmarkStart w:id="26" w:name="human-intelligence-gathering"/>
    <w:p>
      <w:pPr>
        <w:pStyle w:val="Heading3"/>
      </w:pPr>
      <w:r>
        <w:t xml:space="preserve">3.2 Human Intelligence Gathering</w:t>
      </w:r>
    </w:p>
    <w:p>
      <w:pPr>
        <w:pStyle w:val="FirstParagraph"/>
      </w:pPr>
      <w:r>
        <w:t xml:space="preserve">In Afghanistan Kabul, official press briefings often fail to provide the full picture due to strict state censorship. Therefore, a journalist must rely on human intelligence (HUMINT). This involves cultivating long-term trust within local communities. The methodology here shifts from rapid-fire reporting to slow-burn investigative work.</w:t>
      </w:r>
    </w:p>
    <w:bookmarkEnd w:id="26"/>
    <w:bookmarkEnd w:id="27"/>
    <w:bookmarkStart w:id="30" w:name="results-and-observations"/>
    <w:p>
      <w:pPr>
        <w:pStyle w:val="Heading2"/>
      </w:pPr>
      <w:r>
        <w:t xml:space="preserve">4. Results and Observations</w:t>
      </w:r>
    </w:p>
    <w:p>
      <w:pPr>
        <w:pStyle w:val="FirstParagraph"/>
      </w:pPr>
      <w:r>
        <w:t xml:space="preserve">The application of the aforementioned methodologies in the Afghanistan Kabul context yields several critical observations regarding the current state of media freedom.</w:t>
      </w:r>
    </w:p>
    <w:bookmarkStart w:id="28" w:name="the-shift-to-digital-only-operations"/>
    <w:p>
      <w:pPr>
        <w:pStyle w:val="Heading3"/>
      </w:pPr>
      <w:r>
        <w:t xml:space="preserve">4.1 The Shift to Digital-Only Operations</w:t>
      </w:r>
    </w:p>
    <w:p>
      <w:pPr>
        <w:pStyle w:val="FirstParagraph"/>
      </w:pPr>
      <w:r>
        <w:t xml:space="preserve">A notable trend observed is that many Journalist roles have transitioned from traditional print or broadcast journalism to digital-only platforms. This allows for greater anonymity and agility. However, it also increases vulnerability to cyberattacks originating outside the borders of Afghanistan Kabul.</w:t>
      </w:r>
    </w:p>
    <w:bookmarkEnd w:id="28"/>
    <w:bookmarkStart w:id="29" w:name="community-trust-as-currency"/>
    <w:p>
      <w:pPr>
        <w:pStyle w:val="Heading3"/>
      </w:pPr>
      <w:r>
        <w:t xml:space="preserve">4.2 Community Trust as Currency</w:t>
      </w:r>
    </w:p>
    <w:p>
      <w:pPr>
        <w:pStyle w:val="FirstParagraph"/>
      </w:pPr>
      <w:r>
        <w:t xml:space="preserve">In our laboratory analysis, we found that trust is the journalist's primary currency in Afghanistan Kabul. Unlike previous decades where media organizations provided a shield, today's individual Journalist relies entirely on their reputation for accuracy and discretion to gain access to closed circles.</w:t>
      </w:r>
    </w:p>
    <w:bookmarkEnd w:id="29"/>
    <w:bookmarkEnd w:id="30"/>
    <w:bookmarkStart w:id="31" w:name="challenges-and-variables"/>
    <w:p>
      <w:pPr>
        <w:pStyle w:val="Heading2"/>
      </w:pPr>
      <w:r>
        <w:t xml:space="preserve">5. Challenges and Variables</w:t>
      </w:r>
    </w:p>
    <w:p>
      <w:pPr>
        <w:pStyle w:val="FirstParagraph"/>
      </w:pPr>
      <w:r>
        <w:t xml:space="preserve">The experimental conditions in Afghanistan Kabul present significant variables that complicate standard journalistic practices:</w:t>
      </w:r>
    </w:p>
    <w:p>
      <w:pPr>
        <w:numPr>
          <w:ilvl w:val="0"/>
          <w:numId w:val="1002"/>
        </w:numPr>
        <w:pStyle w:val="Compact"/>
      </w:pPr>
      <w:r>
        <w:rPr>
          <w:bCs/>
          <w:b/>
        </w:rPr>
        <w:t xml:space="preserve">Censorship Dynamics:</w:t>
      </w:r>
      <w:r>
        <w:t xml:space="preserve"> Regulatory bodies frequently issue directives to media outlets. A journalist must constantly negotiate the line between compliance and ethical truth-telling.</w:t>
      </w:r>
    </w:p>
    <w:p>
      <w:pPr>
        <w:numPr>
          <w:ilvl w:val="0"/>
          <w:numId w:val="1002"/>
        </w:numPr>
        <w:pStyle w:val="Compact"/>
      </w:pPr>
      <w:r>
        <w:rPr>
          <w:bCs/>
          <w:b/>
        </w:rPr>
        <w:t xml:space="preserve">Economic Instability:</w:t>
      </w:r>
      <w:r>
        <w:t xml:space="preserve"> The collapse of traditional advertising revenue means that most journalism in Afghanistan Kabul is now funded by international grants or independent sponsorships, introducing potential bias variables.</w:t>
      </w:r>
    </w:p>
    <w:p>
      <w:pPr>
        <w:numPr>
          <w:ilvl w:val="0"/>
          <w:numId w:val="1002"/>
        </w:numPr>
        <w:pStyle w:val="Compact"/>
      </w:pPr>
      <w:r>
        <w:rPr>
          <w:bCs/>
          <w:b/>
        </w:rPr>
        <w:t xml:space="preserve">Safety Risks:</w:t>
      </w:r>
      <w:r>
        <w:t xml:space="preserve"> Physical threats remain omnipresent. The journalist must undergo rigorous risk assessment training before entering volatile districts within the city.</w:t>
      </w:r>
    </w:p>
    <w:bookmarkEnd w:id="31"/>
    <w:bookmarkStart w:id="33" w:name="conclusion-and-recommendations"/>
    <w:p>
      <w:pPr>
        <w:pStyle w:val="Heading2"/>
      </w:pPr>
      <w:r>
        <w:t xml:space="preserve">6. Conclusion and Recommendations</w:t>
      </w:r>
    </w:p>
    <w:p>
      <w:pPr>
        <w:pStyle w:val="FirstParagraph"/>
      </w:pPr>
      <w:r>
        <w:t xml:space="preserve">The analysis confirms that operating as a journalist in Afghanistan Kabul requires an adaptive, highly resilient approach to reporting. This lab report concludes that traditional models of news gathering are obsolete without significant modification for digital security and cultural sensitivity.</w:t>
      </w:r>
    </w:p>
    <w:bookmarkStart w:id="32" w:name="final-recommendations"/>
    <w:p>
      <w:pPr>
        <w:pStyle w:val="Heading3"/>
      </w:pPr>
      <w:r>
        <w:t xml:space="preserve">6.1 Final Recommendations</w:t>
      </w:r>
    </w:p>
    <w:p>
      <w:pPr>
        <w:numPr>
          <w:ilvl w:val="0"/>
          <w:numId w:val="1003"/>
        </w:numPr>
        <w:pStyle w:val="Compact"/>
      </w:pPr>
      <w:r>
        <w:rPr>
          <w:bCs/>
          <w:b/>
        </w:rPr>
        <w:t xml:space="preserve">Mental Health Support:</w:t>
      </w:r>
      <w:r>
        <w:t xml:space="preserve"> Organizations sending journalists to Afghanistan Kabul must provide comprehensive psychological support due to the inherent trauma of covering ongoing crises.</w:t>
      </w:r>
    </w:p>
    <w:p>
      <w:pPr>
        <w:numPr>
          <w:ilvl w:val="0"/>
          <w:numId w:val="1003"/>
        </w:numPr>
        <w:pStyle w:val="Compact"/>
      </w:pPr>
      <w:r>
        <w:rPr>
          <w:bCs/>
          <w:b/>
        </w:rPr>
        <w:t xml:space="preserve">Distributed Infrastructure:</w:t>
      </w:r>
      <w:r>
        <w:t xml:space="preserve"> Journalists should adopt decentralized newsroom models, utilizing satellite phones and mesh networks as backups for failed internet connections in the city.</w:t>
      </w:r>
    </w:p>
    <w:p>
      <w:pPr>
        <w:numPr>
          <w:ilvl w:val="0"/>
          <w:numId w:val="1003"/>
        </w:numPr>
        <w:pStyle w:val="Compact"/>
      </w:pPr>
      <w:r>
        <w:rPr>
          <w:bCs/>
          <w:b/>
        </w:rPr>
        <w:t xml:space="preserve">Cultural Competency:</w:t>
      </w:r>
      <w:r>
        <w:t xml:space="preserve"> Deep understanding of Pashto and Dari languages is non-negotiable. Relying on translators introduces latency and potential misinterpretation in high-stakes reporting environments.</w:t>
      </w:r>
    </w:p>
    <w:bookmarkEnd w:id="32"/>
    <w:bookmarkEnd w:id="33"/>
    <w:bookmarkStart w:id="34" w:name="appendices"/>
    <w:p>
      <w:pPr>
        <w:pStyle w:val="Heading2"/>
      </w:pPr>
      <w:r>
        <w:t xml:space="preserve">7. Appendices</w:t>
      </w:r>
    </w:p>
    <w:p>
      <w:pPr>
        <w:pStyle w:val="FirstParagraph"/>
      </w:pPr>
      <w:r>
        <w:rPr>
          <w:bCs/>
          <w:b/>
        </w:rPr>
        <w:t xml:space="preserve">A. Equipment Checklist:</w:t>
      </w:r>
    </w:p>
    <w:p>
      <w:pPr>
        <w:numPr>
          <w:ilvl w:val="0"/>
          <w:numId w:val="1004"/>
        </w:numPr>
        <w:pStyle w:val="Compact"/>
      </w:pPr>
      <w:r>
        <w:t xml:space="preserve">Satellite communication device</w:t>
      </w:r>
    </w:p>
    <w:p>
      <w:pPr>
        <w:numPr>
          <w:ilvl w:val="0"/>
          <w:numId w:val="1004"/>
        </w:numPr>
        <w:pStyle w:val="Compact"/>
      </w:pPr>
      <w:r>
        <w:t xml:space="preserve">Tamper-resistant hard drives</w:t>
      </w:r>
    </w:p>
    <w:p>
      <w:pPr>
        <w:numPr>
          <w:ilvl w:val="0"/>
          <w:numId w:val="1004"/>
        </w:numPr>
        <w:pStyle w:val="Compact"/>
      </w:pPr>
      <w:r>
        <w:t xml:space="preserve">Noise-canceling recording equipment</w:t>
      </w:r>
    </w:p>
    <w:p>
      <w:pPr>
        <w:pStyle w:val="FirstParagraph"/>
      </w:pPr>
      <w:r>
        <w:rPr>
          <w:bCs/>
          <w:b/>
        </w:rPr>
        <w:t xml:space="preserve">B. References:</w:t>
      </w:r>
    </w:p>
    <w:p>
      <w:pPr>
        <w:numPr>
          <w:ilvl w:val="0"/>
          <w:numId w:val="1005"/>
        </w:numPr>
        <w:pStyle w:val="Compact"/>
      </w:pPr>
      <w:r>
        <w:t xml:space="preserve">Institute for War &amp; Peace Reporting (IWPR) - Afghanistan Media Assessment.</w:t>
      </w:r>
    </w:p>
    <w:p>
      <w:pPr>
        <w:numPr>
          <w:ilvl w:val="0"/>
          <w:numId w:val="1005"/>
        </w:numPr>
        <w:pStyle w:val="Compact"/>
      </w:pPr>
      <w:r>
        <w:t xml:space="preserve">Campaign to Protect Journalists (CPJ) - Annual Safety Report on Kabul.</w:t>
      </w:r>
    </w:p>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1"/>
  </w:num>
  <w:num w:numId="1003">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Investigative Framework for Journalist Operations in Afghanistan Kabul</dc:title>
  <dc:creator/>
  <dc:language>en</dc:language>
  <cp:keywords/>
  <dcterms:created xsi:type="dcterms:W3CDTF">2026-07-29T17:59:12Z</dcterms:created>
  <dcterms:modified xsi:type="dcterms:W3CDTF">2026-07-29T17:59:12Z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