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Canada</w:t>
      </w:r>
      <w:r>
        <w:t xml:space="preserve"> </w:t>
      </w:r>
      <w:r>
        <w:t xml:space="preserve">Vancouver</w:t>
      </w:r>
    </w:p>
    <w:p>
      <w:pPr>
        <w:pStyle w:val="FirstParagraph"/>
      </w:pPr>
      <w:r>
        <w:rPr>
          <w:bCs/>
          <w:b/>
        </w:rPr>
        <w:t xml:space="preserve">Date:</w:t>
      </w:r>
      <w:r>
        <w:t xml:space="preserve"> </w:t>
      </w:r>
      <w:r>
        <w:t xml:space="preserve">October 24, 2023</w:t>
      </w:r>
      <w:r>
        <w:br/>
      </w:r>
      <w:r>
        <w:rPr>
          <w:bCs/>
          <w:b/>
        </w:rPr>
        <w:t xml:space="preserve">Laboratory/Department:</w:t>
      </w:r>
      <w:r>
        <w:t xml:space="preserve"> </w:t>
      </w:r>
      <w:r>
        <w:t xml:space="preserve">Media Sociology &amp; Information Sciences Division</w:t>
      </w:r>
      <w:r>
        <w:br/>
      </w:r>
      <w:r>
        <w:rPr>
          <w:bCs/>
          <w:b/>
        </w:rPr>
        <w:t xml:space="preserve">Facility Location:</w:t>
      </w:r>
      <w:r>
        <w:t xml:space="preserve"> </w:t>
      </w:r>
      <w:r>
        <w:t xml:space="preserve">Canada Vancouver Research Center</w:t>
      </w:r>
    </w:p>
    <w:bookmarkStart w:id="33" w:name="Xfb3438ad802e051bd2c72ecbf6fb8a357986362"/>
    <w:p>
      <w:pPr>
        <w:pStyle w:val="Heading1"/>
      </w:pPr>
      <w:r>
        <w:t xml:space="preserve">Laboratory Report: Operational Analysis of the Journalist in Canada Vancouver</w:t>
      </w:r>
    </w:p>
    <w:bookmarkStart w:id="20" w:name="abstract"/>
    <w:p>
      <w:pPr>
        <w:pStyle w:val="Heading2"/>
      </w:pPr>
      <w:r>
        <w:t xml:space="preserve">Abstract</w:t>
      </w:r>
    </w:p>
    <w:p>
      <w:pPr>
        <w:pStyle w:val="FirstParagraph"/>
      </w:pPr>
      <w:r>
        <w:t xml:space="preserve">This laboratory report provides a comprehensive analysis of the professional ecosystem surrounding the modern journalist operating within Canada Vancouver. The objective is to determine how geographic location, local policy frameworks, and digital transformation intersect with journalistic ethics and workflow. By examining the specific socio-cultural dynamics of Canada Vancouver as a media hub on the Pacific coast, this document aims to establish standards for ethical reporting in an era of rapid information dissemination.</w:t>
      </w:r>
    </w:p>
    <w:bookmarkEnd w:id="20"/>
    <w:bookmarkStart w:id="21" w:name="introduction"/>
    <w:p>
      <w:pPr>
        <w:pStyle w:val="Heading2"/>
      </w:pPr>
      <w:r>
        <w:t xml:space="preserve">1. Introduction</w:t>
      </w:r>
    </w:p>
    <w:p>
      <w:pPr>
        <w:pStyle w:val="FirstParagraph"/>
      </w:pPr>
      <w:r>
        <w:t xml:space="preserve">The role of the journalist has undergone significant metamorphosis in the 21st century. No longer confined to traditional print or broadcast mediums, the contemporary journalist is a multi-platform content creator, fact-checker, and community moderator. This laboratory report focuses specifically on</w:t>
      </w:r>
      <w:r>
        <w:t xml:space="preserve"> </w:t>
      </w:r>
      <w:r>
        <w:rPr>
          <w:bCs/>
          <w:b/>
        </w:rPr>
        <w:t xml:space="preserve">Canada Vancouver</w:t>
      </w:r>
      <w:r>
        <w:t xml:space="preserve">, a city characterized by its diverse demographic makeup and its status as a gateway between North America and the Asia-Pacific region.</w:t>
      </w:r>
    </w:p>
    <w:p>
      <w:pPr>
        <w:pStyle w:val="BodyText"/>
      </w:pPr>
      <w:r>
        <w:t xml:space="preserve">The primary goal of this study is to evaluate how journalists in Canada Vancouver navigate the complexities of local reporting, including issues related to housing affordability, Indigenous rights, environmental sustainability, and immigration. Understanding these specific pressures allows for a more nuanced view of journalistic integrity and public service in this unique Canadian context.</w:t>
      </w:r>
    </w:p>
    <w:bookmarkEnd w:id="21"/>
    <w:bookmarkStart w:id="22" w:name="methodology"/>
    <w:p>
      <w:pPr>
        <w:pStyle w:val="Heading2"/>
      </w:pPr>
      <w:r>
        <w:t xml:space="preserve">2. Methodology</w:t>
      </w:r>
    </w:p>
    <w:p>
      <w:pPr>
        <w:pStyle w:val="FirstParagraph"/>
      </w:pPr>
      <w:r>
        <w:t xml:space="preserve">Data for this laboratory report was synthesized through three primary methods: qualitative interviews with senior editors from major outlets based in Canada Vancouver, quantitative analysis of readership engagement metrics, and a review of local media policy documents. The scope includes both digital-native newsrooms and legacy institutions that have adapted to the digital landscape.</w:t>
      </w:r>
    </w:p>
    <w:bookmarkEnd w:id="22"/>
    <w:bookmarkStart w:id="25" w:name="experimental-variables-and-observations"/>
    <w:p>
      <w:pPr>
        <w:pStyle w:val="Heading2"/>
      </w:pPr>
      <w:r>
        <w:t xml:space="preserve">3. Experimental Variables and Observations</w:t>
      </w:r>
    </w:p>
    <w:bookmarkStart w:id="23" w:name="Xe864a0840ffb16806a31fb1412e4820042f9fca"/>
    <w:p>
      <w:pPr>
        <w:pStyle w:val="Heading3"/>
      </w:pPr>
      <w:r>
        <w:t xml:space="preserve">3.1 The Geographic Context of Canada Vancouver</w:t>
      </w:r>
    </w:p>
    <w:p>
      <w:pPr>
        <w:pStyle w:val="FirstParagraph"/>
      </w:pPr>
      <w:r>
        <w:t xml:space="preserve">Vancouver serves as a distinct microcosm for Canadian media studies due to its unique geography and culture. Journalists in Canada Vancouver often report on issues that are geographically isolated yet globally relevant, such as forest management, port operations, and coastal climate change impacts. The "Canada Vancouver" context implies a specific regional identity that differs from Toronto or Montreal. Our observations indicate that journalists here must possess a higher degree of cultural competency regarding multicultural communities to effectively serve the populace.</w:t>
      </w:r>
    </w:p>
    <w:bookmarkEnd w:id="23"/>
    <w:bookmarkStart w:id="24" w:name="digital-disruption-and-workflow"/>
    <w:p>
      <w:pPr>
        <w:pStyle w:val="Heading3"/>
      </w:pPr>
      <w:r>
        <w:t xml:space="preserve">3.2 Digital Disruption and Workflow</w:t>
      </w:r>
    </w:p>
    <w:p>
      <w:pPr>
        <w:pStyle w:val="FirstParagraph"/>
      </w:pPr>
      <w:r>
        <w:t xml:space="preserve">The transition to digital-first models has drastically altered the daily routine of every journalist in Canada Vancouver. The "lab" environment here is no longer just a newsroom; it is a data center, a social media command post, and an investigative unit all at once. We observed that journalists are increasingly required to produce video content and engage directly with audiences on platforms like X (formerly Twitter) and Instagram. This shift has led to shorter attention spans for consumers but has also opened new avenues for community engagement.</w:t>
      </w:r>
    </w:p>
    <w:bookmarkEnd w:id="24"/>
    <w:bookmarkEnd w:id="25"/>
    <w:bookmarkStart w:id="28" w:name="results-the-state-of-the-journalist"/>
    <w:p>
      <w:pPr>
        <w:pStyle w:val="Heading2"/>
      </w:pPr>
      <w:r>
        <w:t xml:space="preserve">4. Results: The State of the Journalist</w:t>
      </w:r>
    </w:p>
    <w:bookmarkStart w:id="26" w:name="X3d3fd3e95cda510441fd0dca2e9e8ddc8483f07"/>
    <w:p>
      <w:pPr>
        <w:pStyle w:val="Heading3"/>
      </w:pPr>
      <w:r>
        <w:t xml:space="preserve">4.1 Ethical Challenges in a Polarized Landscape</w:t>
      </w:r>
    </w:p>
    <w:p>
      <w:pPr>
        <w:pStyle w:val="FirstParagraph"/>
      </w:pPr>
      <w:r>
        <w:t xml:space="preserve">A critical finding of this report is the pressure faced by journalists in Canada Vancouver to maintain neutrality while covering highly polarized topics such as land use and urban development. The definition of "fairness" is often challenged by community activists who demand explicit advocacy for marginalized groups. Our analysis suggests that successful journalists in this region are those who can balance objective reporting with empathetic storytelling, acknowledging the lived experiences of diverse communities.</w:t>
      </w:r>
    </w:p>
    <w:bookmarkEnd w:id="26"/>
    <w:bookmarkStart w:id="27" w:name="economic-sustainability"/>
    <w:p>
      <w:pPr>
        <w:pStyle w:val="Heading3"/>
      </w:pPr>
      <w:r>
        <w:t xml:space="preserve">4.2 Economic Sustainability</w:t>
      </w:r>
    </w:p>
    <w:p>
      <w:pPr>
        <w:pStyle w:val="FirstParagraph"/>
      </w:pPr>
      <w:r>
        <w:t xml:space="preserve">The financial model for journalism in Canada Vancouver remains precarious. While global tech giants dominate advertising revenue, local newsrooms struggle to retain talent. The report highlights a significant gap between the demand for high-quality investigative journalism and the economic resources available to produce it. This has led to a rise in non-profit and cooperative news models within the region.</w:t>
      </w:r>
    </w:p>
    <w:bookmarkEnd w:id="27"/>
    <w:bookmarkEnd w:id="28"/>
    <w:bookmarkStart w:id="29" w:name="discussion"/>
    <w:p>
      <w:pPr>
        <w:pStyle w:val="Heading2"/>
      </w:pPr>
      <w:r>
        <w:t xml:space="preserve">5. Discussion</w:t>
      </w:r>
    </w:p>
    <w:p>
      <w:pPr>
        <w:pStyle w:val="FirstParagraph"/>
      </w:pPr>
      <w:r>
        <w:t xml:space="preserve">The integration of technology into journalism has both empowered and endangered the profession. For journalists in Canada Vancouver, technology provides tools for deeper data analysis and broader reach, but it also accelerates the spread of misinformation. The laboratory observations confirm that media literacy is now as crucial a skill for journalists as writing or interviewing.</w:t>
      </w:r>
    </w:p>
    <w:p>
      <w:pPr>
        <w:pStyle w:val="BodyText"/>
      </w:pPr>
      <w:r>
        <w:t xml:space="preserve">Furthermore, the specific cultural context of Canada Vancouver demands a journalistic approach that is inclusive and representative. The city’s diversity requires journalists to be fluent not only in multiple languages but also in cultural nuances. Failure to do so results in reporting that is perceived as biased or out of touch by local audiences.</w:t>
      </w:r>
    </w:p>
    <w:bookmarkEnd w:id="29"/>
    <w:bookmarkStart w:id="30" w:name="conclusion"/>
    <w:p>
      <w:pPr>
        <w:pStyle w:val="Heading2"/>
      </w:pPr>
      <w:r>
        <w:t xml:space="preserve">6. Conclusion</w:t>
      </w:r>
    </w:p>
    <w:p>
      <w:pPr>
        <w:pStyle w:val="FirstParagraph"/>
      </w:pPr>
      <w:r>
        <w:t xml:space="preserve">In conclusion, this laboratory report establishes that the journalist operating within Canada Vancouver faces a complex web of technological, ethical, and cultural challenges. The modern journalist is not merely an observer but an active participant in shaping public discourse on critical local issues. To ensure the survival and efficacy of journalism in this region, sustained investment in training tools for digital literacy and support for non-profit investigative structures is essential.</w:t>
      </w:r>
    </w:p>
    <w:p>
      <w:pPr>
        <w:pStyle w:val="BodyText"/>
      </w:pPr>
      <w:r>
        <w:t xml:space="preserve">The data confirms that while the medium changes, the core mission of serving the public interest remains unchanged. However, executing this mission requires adaptation to the unique socio-political landscape of Canada Vancouver. Future research should focus on longitudinal studies regarding audience trust and retention in non-profit news models.</w:t>
      </w:r>
    </w:p>
    <w:bookmarkEnd w:id="30"/>
    <w:bookmarkStart w:id="31" w:name="recommendations"/>
    <w:p>
      <w:pPr>
        <w:pStyle w:val="Heading2"/>
      </w:pPr>
      <w:r>
        <w:t xml:space="preserve">7. Recommendations</w:t>
      </w:r>
    </w:p>
    <w:p>
      <w:pPr>
        <w:numPr>
          <w:ilvl w:val="0"/>
          <w:numId w:val="1001"/>
        </w:numPr>
        <w:pStyle w:val="Compact"/>
      </w:pPr>
      <w:r>
        <w:rPr>
          <w:bCs/>
          <w:b/>
        </w:rPr>
        <w:t xml:space="preserve">Digital Training:</w:t>
      </w:r>
      <w:r>
        <w:t xml:space="preserve"> </w:t>
      </w:r>
      <w:r>
        <w:t xml:space="preserve">Journalism schools and training programs in Canada Vancouver must prioritize data journalism, multimedia production, and algorithmic literacy.</w:t>
      </w:r>
    </w:p>
    <w:p>
      <w:pPr>
        <w:numPr>
          <w:ilvl w:val="0"/>
          <w:numId w:val="1001"/>
        </w:numPr>
        <w:pStyle w:val="Compact"/>
      </w:pPr>
      <w:r>
        <w:rPr>
          <w:bCs/>
          <w:b/>
        </w:rPr>
        <w:t xml:space="preserve">Ethical Frameworks:</w:t>
      </w:r>
      <w:r>
        <w:t xml:space="preserve"> </w:t>
      </w:r>
      <w:r>
        <w:t xml:space="preserve">News organizations should develop clear ethical guidelines that address the specific challenges of covering multicultural communities without stereotyping.</w:t>
      </w:r>
    </w:p>
    <w:p>
      <w:pPr>
        <w:numPr>
          <w:ilvl w:val="0"/>
          <w:numId w:val="1001"/>
        </w:numPr>
        <w:pStyle w:val="Compact"/>
      </w:pPr>
      <w:r>
        <w:rPr>
          <w:bCs/>
          <w:b/>
        </w:rPr>
        <w:t xml:space="preserve">Sustainability Models:</w:t>
      </w:r>
      <w:r>
        <w:t xml:space="preserve"> </w:t>
      </w:r>
      <w:r>
        <w:t xml:space="preserve">Local governments and private foundations in Canada Vancouver should explore funding mechanisms to support independent journalism as a public good.</w:t>
      </w:r>
    </w:p>
    <w:bookmarkEnd w:id="31"/>
    <w:bookmarkStart w:id="32" w:name="end-of-laboratory-report"/>
    <w:p>
      <w:pPr>
        <w:pStyle w:val="Heading2"/>
      </w:pPr>
      <w:r>
        <w:t xml:space="preserve">End of Laboratory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Journalist in Canada Vancouver</dc:title>
  <dc:creator/>
  <dc:language>en</dc:language>
  <cp:keywords/>
  <dcterms:created xsi:type="dcterms:W3CDTF">2026-07-29T02:47:07Z</dcterms:created>
  <dcterms:modified xsi:type="dcterms:W3CDTF">2026-07-29T02:47:07Z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