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Field</w:t>
      </w:r>
      <w:r>
        <w:t xml:space="preserve"> </w:t>
      </w:r>
      <w:r>
        <w:t xml:space="preserve">Study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5" w:name="X0b3a75f42f2dcc386cc987275478afda9697a8f"/>
    <w:p>
      <w:pPr>
        <w:pStyle w:val="Heading1"/>
      </w:pPr>
      <w:r>
        <w:t xml:space="preserve">The Journalist Lab Report: Media Dynamics in China Guangzhou</w:t>
      </w:r>
    </w:p>
    <w:p>
      <w:pPr>
        <w:pStyle w:val="FirstParagraph"/>
      </w:pPr>
      <w:r>
        <w:t xml:space="preserve">Date of Study:</w:t>
      </w:r>
    </w:p>
    <w:p>
      <w:pPr>
        <w:pStyle w:val="BodyText"/>
      </w:pPr>
      <w:r>
        <w:t xml:space="preserve">**October 30, **2024**</w:t>
      </w:r>
    </w:p>
    <w:p>
      <w:pPr>
        <w:pStyle w:val="BodyText"/>
      </w:pPr>
      <w:r>
        <w:t xml:space="preserve">**Subject:**</w:t>
      </w:r>
    </w:p>
    <w:p>
      <w:pPr>
        <w:pStyle w:val="BodyText"/>
      </w:pPr>
      <w:r>
        <w:t xml:space="preserve">*</w:t>
      </w:r>
    </w:p>
    <w:p>
      <w:pPr>
        <w:pStyle w:val="BodyText"/>
      </w:pPr>
      <w:r>
        <w:t xml:space="preserve">The primary objective of this research is to analyze the operational framework, ethical challenges, and technological integration faced by a **Journalist** working within the unique socio-political landscape of **China Guangzhou**. As one of China's most vibrant economic hubs and historical trade centers, **China Guangzhou** offers a distinct case study for modern media practices. This report details the methodologies employed to understand how journalistic integrity intersects with state regulations and digital innovation in this specific geographic location.</w:t>
      </w:r>
    </w:p>
    <w:p>
      <w:pPr>
        <w:pStyle w:val="BodyText"/>
      </w:pPr>
      <w:r>
        <w:t xml:space="preserve">*</w:t>
      </w:r>
    </w:p>
    <w:bookmarkStart w:id="20" w:name="methodology"/>
    <w:p>
      <w:pPr>
        <w:pStyle w:val="Heading3"/>
      </w:pPr>
      <w:r>
        <w:t xml:space="preserve">Methodology</w:t>
      </w:r>
    </w:p>
    <w:p>
      <w:pPr>
        <w:pStyle w:val="FirstParagraph"/>
      </w:pPr>
      <w:r>
        <w:t xml:space="preserve">*</w:t>
      </w:r>
    </w:p>
    <w:p>
      <w:pPr>
        <w:pStyle w:val="BodyText"/>
      </w:pPr>
      <w:r>
        <w:t xml:space="preserve">To ensure a comprehensive analysis, a mixed-method approach was utilized. This included participant observation within local newsrooms in **China Guangzhou**, structured interviews with seasoned journalists, and document analysis of media regulations. The specific focus was on how a **Journalist** navigates the dual pressures of commercial viability and regulatory compliance.</w:t>
      </w:r>
    </w:p>
    <w:p>
      <w:pPr>
        <w:pStyle w:val="BodyText"/>
      </w:pPr>
      <w:r>
        <w:t xml:space="preserve">*</w:t>
      </w:r>
    </w:p>
    <w:bookmarkEnd w:id="20"/>
    <w:bookmarkStart w:id="21" w:name="data-collection"/>
    <w:p>
      <w:pPr>
        <w:pStyle w:val="Heading3"/>
      </w:pPr>
      <w:r>
        <w:t xml:space="preserve">Data Collection</w:t>
      </w:r>
    </w:p>
    <w:p>
      <w:pPr>
        <w:pStyle w:val="FirstParagraph"/>
      </w:pPr>
      <w:r>
        <w:t xml:space="preserve">*</w:t>
      </w:r>
    </w:p>
    <w:p>
      <w:pPr>
        <w:pStyle w:val="BodyText"/>
      </w:pPr>
      <w:r>
        <w:t xml:space="preserve">Data was collected over a four-week period. Field notes were taken during newsroom shifts in **China Guangzhou**, focusing on editorial decision-making processes. Additionally, digital analytics tools were used to track the dissemination of information on social media platforms prevalent in **China Guangzhou**, such as WeChat and Douyin, observing how a **Journalist** adapts content for these specific audiences.</w:t>
      </w:r>
    </w:p>
    <w:p>
      <w:pPr>
        <w:pStyle w:val="BodyText"/>
      </w:pPr>
      <w:r>
        <w:t xml:space="preserve">*</w:t>
      </w:r>
    </w:p>
    <w:bookmarkEnd w:id="21"/>
    <w:bookmarkStart w:id="22" w:name="findings"/>
    <w:p>
      <w:pPr>
        <w:pStyle w:val="Heading3"/>
      </w:pPr>
      <w:r>
        <w:t xml:space="preserve">Findings</w:t>
      </w:r>
    </w:p>
    <w:p>
      <w:pPr>
        <w:pStyle w:val="FirstParagraph"/>
      </w:pPr>
      <w:r>
        <w:t xml:space="preserve">*</w:t>
      </w:r>
    </w:p>
    <w:p>
      <w:pPr>
        <w:pStyle w:val="BodyText"/>
      </w:pPr>
      <w:r>
        <w:t xml:space="preserve">The study revealed that the role of a **Journalist** in **China Guangzhou** is increasingly defined by "constructive journalism." Unlike traditional Western models that may prioritize conflict, the journalistic environment in this region emphasizes social stability and economic development. A **Journalist** here must skillfully balance reporting on local issues—such as urbanization challenges or technological advancements—with broader national narratives.</w:t>
      </w:r>
    </w:p>
    <w:p>
      <w:pPr>
        <w:pStyle w:val="BodyText"/>
      </w:pPr>
      <w:r>
        <w:t xml:space="preserve">*</w:t>
      </w:r>
    </w:p>
    <w:p>
      <w:pPr>
        <w:pStyle w:val="BodyText"/>
      </w:pPr>
      <w:r>
        <w:t xml:space="preserve">Furthermore, the integration of AI and big data in newsrooms across **China Guangzhou** was significant. A modern **Journalist** is expected to utilize these tools for fact-checking and audience engagement. However, this technological reliance raises questions about algorithmic bias and the potential homogenization of news content.</w:t>
      </w:r>
    </w:p>
    <w:p>
      <w:pPr>
        <w:pStyle w:val="BodyText"/>
      </w:pPr>
      <w:r>
        <w:t xml:space="preserve">*</w:t>
      </w:r>
    </w:p>
    <w:bookmarkEnd w:id="22"/>
    <w:bookmarkStart w:id="23" w:name="discussion"/>
    <w:p>
      <w:pPr>
        <w:pStyle w:val="Heading3"/>
      </w:pPr>
      <w:r>
        <w:t xml:space="preserve">Discussion</w:t>
      </w:r>
    </w:p>
    <w:p>
      <w:pPr>
        <w:pStyle w:val="FirstParagraph"/>
      </w:pPr>
      <w:r>
        <w:t xml:space="preserve">*</w:t>
      </w:r>
    </w:p>
    <w:p>
      <w:pPr>
        <w:pStyle w:val="BodyText"/>
      </w:pPr>
      <w:r>
        <w:t xml:space="preserve">The findings suggest that the professional identity of a **Journalist** in **China Guangzhou** is resilient yet adaptive. While facing strict regulatory environments, journalists leverage digital platforms to reach wider audiences. The case of **China Guangzhou** highlights how economic liberalization does not necessarily equate to political liberalization in media, but rather creates a complex hybrid model where a **Journalist** operates within defined boundaries while pushing the envelope of technological innovation.</w:t>
      </w:r>
    </w:p>
    <w:p>
      <w:pPr>
        <w:pStyle w:val="BodyText"/>
      </w:pPr>
      <w:r>
        <w:t xml:space="preserve">*</w:t>
      </w:r>
    </w:p>
    <w:bookmarkEnd w:id="23"/>
    <w:bookmarkStart w:id="24" w:name="conclusion"/>
    <w:p>
      <w:pPr>
        <w:pStyle w:val="Heading3"/>
      </w:pPr>
      <w:r>
        <w:t xml:space="preserve">Conclusion</w:t>
      </w:r>
    </w:p>
    <w:p>
      <w:pPr>
        <w:pStyle w:val="FirstParagraph"/>
      </w:pPr>
      <w:r>
        <w:t xml:space="preserve">*</w:t>
      </w:r>
    </w:p>
    <w:p>
      <w:pPr>
        <w:pStyle w:val="BodyText"/>
      </w:pPr>
      <w:r>
        <w:t xml:space="preserve">In conclusion, this lab report demonstrates that being a **Journalist** in **China Guangzhou** requires a nuanced understanding of both local culture and national policy. The findings underscore the importance of contextual knowledge for any media professional aiming to work effectively in this dynamic city. Future research should explore comparative studies between journalists in other major Chinese cities to further refine our understanding of the evolving profession.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Field Study in China Guangzhou</dc:title>
  <dc:creator/>
  <dc:language>en</dc:language>
  <cp:keywords/>
  <dcterms:created xsi:type="dcterms:W3CDTF">2026-07-29T04:07:05Z</dcterms:created>
  <dcterms:modified xsi:type="dcterms:W3CDTF">2026-07-29T04:07:05Z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