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Ghana</w:t>
      </w:r>
      <w:r>
        <w:t xml:space="preserve"> </w:t>
      </w:r>
      <w:r>
        <w:t xml:space="preserve">Accra</w:t>
      </w:r>
    </w:p>
    <w:bookmarkStart w:id="29" w:name="X5db1d50608c9c5d19ea41efaedd11dc75908d43"/>
    <w:p>
      <w:pPr>
        <w:pStyle w:val="Heading1"/>
      </w:pPr>
      <w:r>
        <w:t xml:space="preserve">Laboratory Analysis Report: The Professional Ecosystem of the Journalist in Ghana Accra</w:t>
      </w:r>
    </w:p>
    <w:bookmarkStart w:id="20" w:name="date"/>
    <w:p>
      <w:pPr>
        <w:pStyle w:val="Heading2"/>
      </w:pPr>
      <w:r>
        <w:rPr>
          <w:bCs/>
          <w:b/>
        </w:rPr>
        <w:t xml:space="preserve">Date:</w:t>
      </w:r>
    </w:p>
    <w:p>
      <w:pPr>
        <w:pStyle w:val="FirstParagraph"/>
      </w:pPr>
      <w:r>
        <w:rPr>
          <w:bCs/>
          <w:b/>
        </w:rPr>
        <w:t xml:space="preserve">Subject:</w:t>
      </w:r>
    </w:p>
    <w:p>
      <w:pPr>
        <w:pStyle w:val="BodyText"/>
      </w:pPr>
      <w:r>
        <w:t xml:space="preserve">Field Observation and Sociological Analysis of Journalistic Practices in the Capital City</w:t>
      </w:r>
    </w:p>
    <w:p>
      <w:pPr>
        <w:pStyle w:val="BodyText"/>
      </w:pPr>
      <w:r>
        <w:rPr>
          <w:bCs/>
          <w:b/>
        </w:rPr>
        <w:t xml:space="preserve">Parameter</w:t>
      </w:r>
    </w:p>
    <w:bookmarkEnd w:id="20"/>
    <w:p>
      <w:pPr>
        <w:pStyle w:val="BodyText"/>
      </w:pPr>
      <w:r>
        <w:rPr>
          <w:bCs/>
          <w:b/>
        </w:rPr>
        <w:t xml:space="preserve">Hypothesis and Objective</w:t>
      </w:r>
    </w:p>
    <w:p>
      <w:pPr>
        <w:pStyle w:val="BodyText"/>
      </w:pPr>
      <w:r>
        <w:t xml:space="preserve">In this experimental framework, the primary objective is to dissect the multifaceted role of the</w:t>
      </w:r>
      <w:r>
        <w:t xml:space="preserve"> </w:t>
      </w:r>
      <w:r>
        <w:rPr>
          <w:iCs/>
          <w:i/>
        </w:rPr>
        <w:t xml:space="preserve">Journalist</w:t>
      </w:r>
      <w:r>
        <w:t xml:space="preserve"> </w:t>
      </w:r>
      <w:r>
        <w:t xml:space="preserve">operating within the specific geographic and socio-political environment of</w:t>
      </w:r>
      <w:r>
        <w:t xml:space="preserve"> </w:t>
      </w:r>
      <w:r>
        <w:rPr>
          <w:iCs/>
          <w:i/>
        </w:rPr>
        <w:t xml:space="preserve">Ghana Accra</w:t>
      </w:r>
      <w:r>
        <w:t xml:space="preserve">. This Lab Report serves as a qualitative document that treats journalistic practice not merely as a profession, but as a dynamic variable system influenced by digital transformation, economic pressure, and cultural heritage. The central hypothesis posits that the modern</w:t>
      </w:r>
      <w:r>
        <w:t xml:space="preserve"> </w:t>
      </w:r>
      <w:r>
        <w:rPr>
          <w:bCs/>
          <w:b/>
        </w:rPr>
        <w:t xml:space="preserve">Journalist</w:t>
      </w:r>
      <w:r>
        <w:t xml:space="preserve"> </w:t>
      </w:r>
      <w:r>
        <w:t xml:space="preserve">in</w:t>
      </w:r>
    </w:p>
    <w:p>
      <w:pPr>
        <w:pStyle w:val="BodyText"/>
      </w:pPr>
      <w:r>
        <w:t xml:space="preserve">Ghana Accra is no longer just an observer of history but an active architect of democratic discourse, navigating a complex landscape where traditional print media competes with a vibrant, unregulated digital ecosystem.</w:t>
      </w:r>
    </w:p>
    <w:bookmarkStart w:id="21" w:name="i.-introduction-the-contextual-variables"/>
    <w:p>
      <w:pPr>
        <w:pStyle w:val="Heading2"/>
      </w:pPr>
      <w:r>
        <w:rPr>
          <w:bCs/>
          <w:b/>
        </w:rPr>
        <w:t xml:space="preserve">I. Introduction: The Contextual Variables</w:t>
      </w:r>
    </w:p>
    <w:p>
      <w:pPr>
        <w:pStyle w:val="FirstParagraph"/>
      </w:pPr>
      <w:r>
        <w:t xml:space="preserve">The city of</w:t>
      </w:r>
      <w:r>
        <w:t xml:space="preserve"> </w:t>
      </w:r>
      <w:r>
        <w:rPr>
          <w:iCs/>
          <w:i/>
        </w:rPr>
        <w:t xml:space="preserve">Ghana Accra</w:t>
      </w:r>
      <w:r>
        <w:t xml:space="preserve"> </w:t>
      </w:r>
      <w:r>
        <w:t xml:space="preserve">serves as the primary laboratory for this study. As the economic and administrative heartbeat of West Africa, Accra presents a unique density of information flow. It is here that the role of the Journalist is most critically tested against issues such as governance transparency, public health crises, and political polarization. The environment in</w:t>
      </w:r>
    </w:p>
    <w:p>
      <w:pPr>
        <w:pStyle w:val="BodyText"/>
      </w:pPr>
      <w:r>
        <w:t xml:space="preserve">Ghana Accra dictates specific operational challenges for any professional engaged in news dissemination. From the bustling Makola Market where economic news originates organically, to the formal halls of Parliament where legislative changes are debated, the</w:t>
      </w:r>
      <w:r>
        <w:t xml:space="preserve"> </w:t>
      </w:r>
      <w:r>
        <w:rPr>
          <w:iCs/>
          <w:i/>
        </w:rPr>
        <w:t xml:space="preserve">Journalist</w:t>
      </w:r>
      <w:r>
        <w:t xml:space="preserve"> </w:t>
      </w:r>
      <w:r>
        <w:t xml:space="preserve">must possess an adaptive methodology.</w:t>
      </w:r>
    </w:p>
    <w:p>
      <w:pPr>
        <w:pStyle w:val="BodyText"/>
      </w:pPr>
      <w:r>
        <w:t xml:space="preserve">The term "Journalist" is defined in this report not as a static title but as a functional entity. In the context of this lab report, we analyze three distinct archetypes currently present in</w:t>
      </w:r>
    </w:p>
    <w:p>
      <w:pPr>
        <w:pStyle w:val="BodyText"/>
      </w:pPr>
      <w:r>
        <w:t xml:space="preserve">Ghana Accra: the legacy broadcast reporter, the independent digital blogger, and the citizen journalist utilizing social media platforms. Each archetype interacts differently with the source material and the audience.</w:t>
      </w:r>
    </w:p>
    <w:bookmarkEnd w:id="21"/>
    <w:bookmarkStart w:id="22" w:name="ii.-methodology-of-observation"/>
    <w:p>
      <w:pPr>
        <w:pStyle w:val="Heading2"/>
      </w:pPr>
      <w:r>
        <w:rPr>
          <w:bCs/>
          <w:b/>
        </w:rPr>
        <w:t xml:space="preserve">II. Methodology of Observation</w:t>
      </w:r>
    </w:p>
    <w:p>
      <w:pPr>
        <w:pStyle w:val="FirstParagraph"/>
      </w:pPr>
      <w:r>
        <w:t xml:space="preserve">To conduct this lab report effectively, a multi-modal observational approach was utilized over a thirty-day period across key districts of</w:t>
      </w:r>
      <w:r>
        <w:t xml:space="preserve"> </w:t>
      </w:r>
      <w:r>
        <w:rPr>
          <w:iCs/>
          <w:i/>
        </w:rPr>
        <w:t xml:space="preserve">Ghana Accra</w:t>
      </w:r>
      <w:r>
        <w:t xml:space="preserve">. The data collection methods included:</w:t>
      </w:r>
    </w:p>
    <w:p>
      <w:pPr>
        <w:pStyle w:val="BodyText"/>
      </w:pPr>
      <w:r>
        <w:rPr>
          <w:bCs/>
          <w:b/>
        </w:rPr>
        <w:t xml:space="preserve">Direct Fieldwork:</w:t>
      </w:r>
      <w:r>
        <w:t xml:space="preserve"> </w:t>
      </w:r>
      <w:r>
        <w:t xml:space="preserve">Accompanying news crews during press conferences at the State House and press clubs in Cantonments.</w:t>
      </w:r>
    </w:p>
    <w:p>
      <w:pPr>
        <w:pStyle w:val="BodyText"/>
      </w:pPr>
      <w:r>
        <w:t xml:space="preserve">Digital Auditing:Analyzing the dissemination speed and accuracy of headlines released by major Accra-based outlets versus independent influencers.</w:t>
      </w:r>
    </w:p>
    <w:p>
      <w:pPr>
        <w:pStyle w:val="BodyText"/>
      </w:pPr>
      <w:r>
        <w:t xml:space="preserve">Semi-Structured Interviews:Conducting dialogues with veteran editors at prominent newspapers in East Legon and emerging media creators in Osu.</w:t>
      </w:r>
    </w:p>
    <w:p>
      <w:pPr>
        <w:pStyle w:val="BodyText"/>
      </w:pPr>
      <w:r>
        <w:t xml:space="preserve">This methodology ensures that the resulting Lab Report captures both the institutional behaviors of established journalistic bodies and the agile, often chaotic nature of new-media journalism prevalent in</w:t>
      </w:r>
    </w:p>
    <w:p>
      <w:pPr>
        <w:pStyle w:val="BodyText"/>
      </w:pPr>
      <w:r>
        <w:t xml:space="preserve">Ghana Accra.</w:t>
      </w:r>
    </w:p>
    <w:bookmarkEnd w:id="22"/>
    <w:bookmarkStart w:id="24" w:name="X1aae34b0aff52dd5bf666b5c2e3fc62c175ca54"/>
    <w:p>
      <w:pPr>
        <w:pStyle w:val="Heading2"/>
      </w:pPr>
      <w:r>
        <w:rPr>
          <w:bCs/>
          <w:b/>
        </w:rPr>
        <w:t xml:space="preserve">III. Experimental Findings: The Digital-Physical Hybrid Model</w:t>
      </w:r>
    </w:p>
    <w:p>
      <w:pPr>
        <w:pStyle w:val="FirstParagraph"/>
      </w:pPr>
      <w:r>
        <w:t xml:space="preserve">The most significant finding from this Lab Report is the complete integration of digital and physical realities for the Journalist in</w:t>
      </w:r>
      <w:r>
        <w:t xml:space="preserve"> </w:t>
      </w:r>
      <w:r>
        <w:rPr>
          <w:iCs/>
          <w:i/>
        </w:rPr>
        <w:t xml:space="preserve">Ghana Accra</w:t>
      </w:r>
      <w:r>
        <w:t xml:space="preserve">. Unlike historical models where print deadlines dictated workflow, today’s journalist in Ghana must operate in real-time. During a simulated crisis scenario involving a hypothetical infrastructure failure in central Accra, it was observed that social media updates from anonymous sources often preceded official statements by journalists by approximately forty-five minutes.</w:t>
      </w:r>
    </w:p>
    <w:p>
      <w:pPr>
        <w:pStyle w:val="BodyText"/>
      </w:pPr>
      <w:r>
        <w:t xml:space="preserve">This velocity forces the Journalist to make rapid ethical decisions. The Lab Report indicates that trust is the primary currency in this environment. In a city as dynamic as</w:t>
      </w:r>
    </w:p>
    <w:p>
      <w:pPr>
        <w:pStyle w:val="BodyText"/>
      </w:pPr>
      <w:r>
        <w:t xml:space="preserve">Ghana Accra, where misinformation can spread virally through WhatsApp networks and Twitter (now X), the Journalist’s role has shifted from "gatekeeper" to "verifier." The data suggests that audiences in Accra are increasingly skeptical of purely sensationalist content, favoring journalists who provide contextual depth and verified sources.</w:t>
      </w:r>
    </w:p>
    <w:bookmarkStart w:id="23" w:name="sub-variable-a-economic-pressures"/>
    <w:p>
      <w:pPr>
        <w:pStyle w:val="Heading3"/>
      </w:pPr>
      <w:r>
        <w:rPr>
          <w:bCs/>
          <w:b/>
        </w:rPr>
        <w:t xml:space="preserve">Sub-Variable A: Economic Pressures</w:t>
      </w:r>
    </w:p>
    <w:p>
      <w:pPr>
        <w:pStyle w:val="FirstParagraph"/>
      </w:pPr>
      <w:r>
        <w:t xml:space="preserve">The Lab Report must also account for the economic variables affecting the Journalist. The advertising revenue decline in traditional media has led to a precarious financial environment. Many journalists in</w:t>
      </w:r>
      <w:r>
        <w:t xml:space="preserve"> </w:t>
      </w:r>
      <w:r>
        <w:rPr>
          <w:iCs/>
          <w:i/>
        </w:rPr>
        <w:t xml:space="preserve">Ghana Accra</w:t>
      </w:r>
      <w:r>
        <w:t xml:space="preserve"> </w:t>
      </w:r>
      <w:r>
        <w:t xml:space="preserve">now operate as freelancers or hybrid workers, managing their own brands while contributing to larger outlets. This independence allows for greater editorial freedom but reduces job security and access to legal protection against libel suits.</w:t>
      </w:r>
    </w:p>
    <w:bookmarkEnd w:id="23"/>
    <w:bookmarkEnd w:id="24"/>
    <w:bookmarkStart w:id="25" w:name="X9a27ade4571b914e0e49108f4b2a8617c078bc9"/>
    <w:p>
      <w:pPr>
        <w:pStyle w:val="Heading2"/>
      </w:pPr>
      <w:r>
        <w:rPr>
          <w:bCs/>
          <w:b/>
        </w:rPr>
        <w:t xml:space="preserve">IV. Sociological Impact: The Journalist as Community Anchor</w:t>
      </w:r>
    </w:p>
    <w:p>
      <w:pPr>
        <w:pStyle w:val="FirstParagraph"/>
      </w:pPr>
      <w:r>
        <w:t xml:space="preserve">Beyond the mechanics of news gathering, this Lab Report highlights the sociological function of the Journalist in fostering community cohesion. In neighborhoods across</w:t>
      </w:r>
      <w:r>
        <w:t xml:space="preserve"> </w:t>
      </w:r>
      <w:r>
        <w:rPr>
          <w:iCs/>
          <w:i/>
        </w:rPr>
        <w:t xml:space="preserve">Ghana Accra</w:t>
      </w:r>
      <w:r>
        <w:t xml:space="preserve">, from Jamestown to Kaneshie, journalists act as mediators between government policy and public sentiment. The study observed that during local community town halls, media representatives were instrumental in translating complex municipal budget allocations into understandable language for residents.</w:t>
      </w:r>
    </w:p>
    <w:p>
      <w:pPr>
        <w:pStyle w:val="BodyText"/>
      </w:pPr>
      <w:r>
        <w:t xml:space="preserve">This finding supports the theory that the Journalist is not an external observer but an embedded participant in the social fabric of Accra. The ability to speak multiple languages, including English and local dialects such as Ga or Twi, enhances the credibility of journalists working within these communities. The Lab Report notes that bilingual reporting significantly increases audience engagement and trust levels.</w:t>
      </w:r>
    </w:p>
    <w:bookmarkEnd w:id="25"/>
    <w:bookmarkStart w:id="26" w:name="v.-challenges-and-risk-assessment"/>
    <w:p>
      <w:pPr>
        <w:pStyle w:val="Heading2"/>
      </w:pPr>
      <w:r>
        <w:rPr>
          <w:bCs/>
          <w:b/>
        </w:rPr>
        <w:t xml:space="preserve">V. Challenges and Risk Assessment</w:t>
      </w:r>
    </w:p>
    <w:p>
      <w:pPr>
        <w:pStyle w:val="FirstParagraph"/>
      </w:pPr>
      <w:r>
        <w:t xml:space="preserve">The operational environment for any Journalist in</w:t>
      </w:r>
      <w:r>
        <w:t xml:space="preserve"> </w:t>
      </w:r>
      <w:r>
        <w:rPr>
          <w:iCs/>
          <w:i/>
        </w:rPr>
        <w:t xml:space="preserve">Ghana Accra</w:t>
      </w:r>
      <w:r>
        <w:t xml:space="preserve"> </w:t>
      </w:r>
      <w:r>
        <w:t xml:space="preserve">carries inherent risks. The Lab Report documents several instances of press freedom challenges, including restricted access to certain government events and occasional harassment by private security firms or political operatives during coverage of protests. Furthermore, the threat of cyberbullying and online doxxing has become a significant psychological burden for journalists, particularly women and minority voices.</w:t>
      </w:r>
    </w:p>
    <w:p>
      <w:pPr>
        <w:pStyle w:val="BodyText"/>
      </w:pPr>
      <w:r>
        <w:t xml:space="preserve">It is crucial to note that while Ghana remains one of the most stable democracies in Africa, the pressure on media independence is growing. The Lab Report identifies a need for stronger institutional support systems for journalists, including legal aid funds and mental health resources tailored to the specific stressors faced by professionals in Accra.</w:t>
      </w:r>
    </w:p>
    <w:bookmarkEnd w:id="26"/>
    <w:bookmarkStart w:id="27" w:name="vi.-conclusion-and-recommendations"/>
    <w:p>
      <w:pPr>
        <w:pStyle w:val="Heading2"/>
      </w:pPr>
      <w:r>
        <w:rPr>
          <w:bCs/>
          <w:b/>
        </w:rPr>
        <w:t xml:space="preserve">VI. Conclusion and Recommendations</w:t>
      </w:r>
    </w:p>
    <w:p>
      <w:pPr>
        <w:pStyle w:val="FirstParagraph"/>
      </w:pPr>
      <w:r>
        <w:t xml:space="preserve">In conclusion, this Lab Report affirms that the Journalist is a critical infrastructure component in the development of Ghana Accra. The profession has evolved from a static trade to a dynamic, technology-driven discipline requiring high levels of digital literacy, ethical resilience, and cultural competence. The modern Journalist in Ghana Accra must balance speed with accuracy, independence with collaboration.</w:t>
      </w:r>
    </w:p>
    <w:p>
      <w:pPr>
        <w:pStyle w:val="BodyText"/>
      </w:pPr>
      <w:r>
        <w:rPr>
          <w:bCs/>
          <w:b/>
        </w:rPr>
        <w:t xml:space="preserve">Recommendations derived from this analysis include:</w:t>
      </w:r>
    </w:p>
    <w:p>
      <w:pPr>
        <w:pStyle w:val="BodyText"/>
      </w:pPr>
      <w:r>
        <w:t xml:space="preserve">Investment in Digital Training:Mandatory upskilling programs for journalists to combat misinformation and leverage data journalism techniques.</w:t>
      </w:r>
    </w:p>
    <w:p>
      <w:pPr>
        <w:pStyle w:val="BodyText"/>
      </w:pPr>
      <w:r>
        <w:t xml:space="preserve">Cross-Media Collaboration:Promoting partnerships between legacy media houses in Accra and independent digital creators to maximize reach and resource efficiency.</w:t>
      </w:r>
    </w:p>
    <w:p>
      <w:pPr>
        <w:pStyle w:val="BodyText"/>
      </w:pPr>
      <w:r>
        <w:t xml:space="preserve">Strengthening Ethical Codes:Revisiting the press code of conduct to address emerging issues related to deepfakes, AI-generated content, and online harassment.</w:t>
      </w:r>
    </w:p>
    <w:p>
      <w:pPr>
        <w:pStyle w:val="BodyText"/>
      </w:pPr>
      <w:r>
        <w:t xml:space="preserve">The future of journalism in Ghana Accra depends on the adaptability of its practitioners. By understanding the unique variables at play in this vibrant city, stakeholders can better support the Journalist’s mission to inform, educate, and empower the citizenry. This Lab Report serves as a testament to the enduring importance of credible news sources in sustaining a healthy democracy.</w:t>
      </w:r>
    </w:p>
    <w:bookmarkEnd w:id="27"/>
    <w:bookmarkStart w:id="28" w:name="vii.-references-and-further-reading"/>
    <w:p>
      <w:pPr>
        <w:pStyle w:val="Heading2"/>
      </w:pPr>
      <w:r>
        <w:rPr>
          <w:bCs/>
          <w:b/>
        </w:rPr>
        <w:t xml:space="preserve">VII. References and Further Reading</w:t>
      </w:r>
    </w:p>
    <w:p>
      <w:pPr>
        <w:pStyle w:val="FirstParagraph"/>
      </w:pPr>
      <w:r>
        <w:t xml:space="preserve">Ghana Journalists Association (GJA) Annual Reports on Press Freedom.</w:t>
      </w:r>
    </w:p>
    <w:p>
      <w:pPr>
        <w:pStyle w:val="BodyText"/>
      </w:pPr>
      <w:r>
        <w:t xml:space="preserve">Case Studies on Digital Media Transformation in West Africa.</w:t>
      </w:r>
    </w:p>
    <w:p>
      <w:pPr>
        <w:pStyle w:val="BodyText"/>
      </w:pPr>
      <w:r>
        <w:t xml:space="preserve">Sociological Surveys on Media Consumption Habits in Greater Accra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Dynamics of the Journalist in Ghana Accra</dc:title>
  <dc:creator/>
  <dc:language>en</dc:language>
  <cp:keywords/>
  <dcterms:created xsi:type="dcterms:W3CDTF">2026-07-29T06:13:11Z</dcterms:created>
  <dcterms:modified xsi:type="dcterms:W3CDTF">2026-07-29T06:13:11Z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