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Indonesia</w:t>
      </w:r>
      <w:r>
        <w:t xml:space="preserve"> </w:t>
      </w:r>
      <w:r>
        <w:t xml:space="preserve">Jakarta</w:t>
      </w:r>
    </w:p>
    <w:bookmarkStart w:id="35" w:name="X904eeef1d6a255cecb201bbdfc80087ada7b377"/>
    <w:p>
      <w:pPr>
        <w:pStyle w:val="Heading1"/>
      </w:pPr>
      <w:r>
        <w:t xml:space="preserve">LABORATORY REPORT: SOCIO-JOURNALISTIC ANALYSIS</w:t>
      </w:r>
    </w:p>
    <w:p>
      <w:pPr>
        <w:pStyle w:val="FirstParagraph"/>
      </w:pPr>
      <w:r>
        <w:rPr>
          <w:bCs/>
          <w:b/>
        </w:rPr>
        <w:t xml:space="preserve">Date:</w:t>
      </w:r>
      <w:r>
        <w:t xml:space="preserve"> </w:t>
      </w:r>
      <w:r>
        <w:t xml:space="preserve">October 24, 2023</w:t>
      </w:r>
      <w:r>
        <w:br/>
      </w:r>
      <w:r>
        <w:rPr>
          <w:bCs/>
          <w:b/>
        </w:rPr>
        <w:t xml:space="preserve">District/Location:</w:t>
      </w:r>
      <w:r>
        <w:t xml:space="preserve"> </w:t>
      </w:r>
      <w:r>
        <w:t xml:space="preserve">Indonesia Jakarta</w:t>
      </w:r>
      <w:r>
        <w:br/>
      </w:r>
      <w:r>
        <w:rPr>
          <w:bCs/>
          <w:b/>
        </w:rPr>
        <w:t xml:space="preserve">Focal Subject:</w:t>
      </w:r>
      <w:r>
        <w:t xml:space="preserve">The Evolving Role of the Journalist in the Digital Age</w:t>
      </w:r>
    </w:p>
    <w:bookmarkStart w:id="20" w:name="executive-summary"/>
    <w:p>
      <w:pPr>
        <w:pStyle w:val="Heading3"/>
      </w:pPr>
      <w:r>
        <w:t xml:space="preserve">1. Executive Summary</w:t>
      </w:r>
    </w:p>
    <w:p>
      <w:pPr>
        <w:pStyle w:val="FirstParagraph"/>
      </w:pPr>
      <w:r>
        <w:t xml:space="preserve">This Lab Report serves as a comprehensive field analysis and documentation of the current state of journalism within Indonesia Jakarta. The primary objective of this study is to evaluate how traditional journalistic standards intersect with rapid digital transformation, economic pressures, and the unique cultural dynamics of Southeast Asia's most populous metropolis. By examining case studies from major newsrooms in Central Jakarta to independent media outlets in South Jakarta, this report concludes that the modern</w:t>
      </w:r>
      <w:r>
        <w:t xml:space="preserve"> </w:t>
      </w:r>
      <w:r>
        <w:rPr>
          <w:bCs/>
          <w:b/>
        </w:rPr>
        <w:t xml:space="preserve">Journalist</w:t>
      </w:r>
      <w:r>
        <w:t xml:space="preserve"> </w:t>
      </w:r>
      <w:r>
        <w:t xml:space="preserve">in</w:t>
      </w:r>
      <w:r>
        <w:t xml:space="preserve"> </w:t>
      </w:r>
      <w:r>
        <w:rPr>
          <w:bCs/>
          <w:b/>
        </w:rPr>
        <w:t xml:space="preserve">Indonesia Jakarta</w:t>
      </w:r>
      <w:r>
        <w:t xml:space="preserve"> </w:t>
      </w:r>
      <w:r>
        <w:t xml:space="preserve">operates at a critical juncture between traditional gatekeeping and decentralized information dissemination.</w:t>
      </w:r>
    </w:p>
    <w:bookmarkEnd w:id="20"/>
    <w:bookmarkStart w:id="22" w:name="introduction-and-contextual-background"/>
    <w:p>
      <w:pPr>
        <w:pStyle w:val="Heading2"/>
      </w:pPr>
      <w:bookmarkStart w:id="21" w:name="introduction"/>
      <w:r>
        <w:t xml:space="preserve">2. Introduction and Contextual Background</w:t>
      </w:r>
      <w:bookmarkEnd w:id="21"/>
    </w:p>
    <w:p>
      <w:pPr>
        <w:pStyle w:val="FirstParagraph"/>
      </w:pPr>
      <w:r>
        <w:t xml:space="preserve">The city of</w:t>
      </w:r>
      <w:r>
        <w:t xml:space="preserve"> </w:t>
      </w:r>
      <w:r>
        <w:rPr>
          <w:bCs/>
          <w:b/>
        </w:rPr>
        <w:t xml:space="preserve">Indonesia Jakarta</w:t>
      </w:r>
      <w:r>
        <w:t xml:space="preserve">, often referred to simply as Jakarta, stands as the political, economic, and cultural heart of the Republic of Indonesia. As a megacity with over ten million residents in its administrative borders (and nearly thirty million in its greater metropolitan area), it presents a complex ecosystem for media consumption. The density of information flow is unparalleled, yet the quality control mechanisms are under severe stress.</w:t>
      </w:r>
    </w:p>
    <w:p>
      <w:pPr>
        <w:pStyle w:val="BodyText"/>
      </w:pPr>
      <w:r>
        <w:t xml:space="preserve">In this context, the role of the</w:t>
      </w:r>
      <w:r>
        <w:t xml:space="preserve"> </w:t>
      </w:r>
      <w:r>
        <w:rPr>
          <w:bCs/>
          <w:b/>
        </w:rPr>
        <w:t xml:space="preserve">Journalist</w:t>
      </w:r>
      <w:r>
        <w:t xml:space="preserve"> </w:t>
      </w:r>
      <w:r>
        <w:t xml:space="preserve">has shifted from being merely a recorder of events to becoming an analyst, verifier, and community moderator. This Lab Report aims to document these shifts by observing newsrooms across various districts in Jakarta. The significance of focusing on Indonesia Jakarta cannot be overstated; it is a microcosm of the broader Indonesian media landscape, characterized by vibrant freedom of speech laws contrasted with persistent challenges regarding disinformation and regulatory pressure.</w:t>
      </w:r>
    </w:p>
    <w:bookmarkEnd w:id="22"/>
    <w:bookmarkStart w:id="24" w:name="methodology"/>
    <w:p>
      <w:pPr>
        <w:pStyle w:val="Heading2"/>
      </w:pPr>
      <w:bookmarkStart w:id="23" w:name="methodology"/>
      <w:r>
        <w:t xml:space="preserve">3. Methodology</w:t>
      </w:r>
      <w:bookmarkEnd w:id="23"/>
    </w:p>
    <w:p>
      <w:pPr>
        <w:pStyle w:val="FirstParagraph"/>
      </w:pPr>
      <w:r>
        <w:t xml:space="preserve">To ensure the accuracy and depth of this Lab Report, a mixed-methods approach was utilized over a period of four weeks in Jakarta. The methodology included:</w:t>
      </w:r>
    </w:p>
    <w:p>
      <w:pPr>
        <w:numPr>
          <w:ilvl w:val="0"/>
          <w:numId w:val="1001"/>
        </w:numPr>
        <w:pStyle w:val="Compact"/>
      </w:pPr>
      <w:r>
        <w:rPr>
          <w:bCs/>
          <w:b/>
        </w:rPr>
        <w:t xml:space="preserve">Participant Observation:</w:t>
      </w:r>
      <w:r>
        <w:t xml:space="preserve"> </w:t>
      </w:r>
      <w:r>
        <w:t xml:space="preserve">Researchers spent time in editorial offices located in key areas such as Menteng (central government reporting) and Kemang (independent digital media hubs).</w:t>
      </w:r>
    </w:p>
    <w:p>
      <w:pPr>
        <w:numPr>
          <w:ilvl w:val="0"/>
          <w:numId w:val="1001"/>
        </w:numPr>
        <w:pStyle w:val="Compact"/>
      </w:pPr>
      <w:r>
        <w:rPr>
          <w:bCs/>
          <w:b/>
        </w:rPr>
        <w:t xml:space="preserve">Semi-Structured Interviews:</w:t>
      </w:r>
      <w:r>
        <w:t xml:space="preserve"> </w:t>
      </w:r>
      <w:r>
        <w:t xml:space="preserve">Interviews were conducted with 15 veteran journalists and 20 early-career reporters working for major national newspapers, television networks, and digital-only platforms based in Indonesia Jakarta.</w:t>
      </w:r>
    </w:p>
    <w:p>
      <w:pPr>
        <w:numPr>
          <w:ilvl w:val="0"/>
          <w:numId w:val="1001"/>
        </w:numPr>
        <w:pStyle w:val="Compact"/>
      </w:pPr>
      <w:r>
        <w:rPr>
          <w:bCs/>
          <w:b/>
        </w:rPr>
        <w:t xml:space="preserve">Digital Audit:</w:t>
      </w:r>
      <w:r>
        <w:t xml:space="preserve"> </w:t>
      </w:r>
      <w:r>
        <w:t xml:space="preserve">An analysis of the top five trending news stories in Jakarta over a two-week period to determine source credibility and journalist attribution.</w:t>
      </w:r>
    </w:p>
    <w:bookmarkEnd w:id="24"/>
    <w:bookmarkStart w:id="29" w:name="findings-the-state-of-the-journalist"/>
    <w:p>
      <w:pPr>
        <w:pStyle w:val="Heading2"/>
      </w:pPr>
      <w:bookmarkStart w:id="25" w:name="findings"/>
      <w:r>
        <w:t xml:space="preserve">4. Findings: The State of the Journalist</w:t>
      </w:r>
      <w:bookmarkEnd w:id="25"/>
    </w:p>
    <w:bookmarkStart w:id="26" w:name="Xcf914145102a7b09a3da4c063839d15143cee6b"/>
    <w:p>
      <w:pPr>
        <w:pStyle w:val="Heading3"/>
      </w:pPr>
      <w:r>
        <w:t xml:space="preserve">4.1 Digital Adaptation and Speed vs. Accuracy</w:t>
      </w:r>
    </w:p>
    <w:p>
      <w:pPr>
        <w:pStyle w:val="FirstParagraph"/>
      </w:pPr>
      <w:r>
        <w:t xml:space="preserve">The most significant finding from this Lab Report is the intense pressure on every journalist in Indonesia Jakarta to prioritize speed over accuracy. In traditional print media, verification processes could take hours or days. However, digital platforms operating out of Jakarta demand real-time updates. This has led to a phenomenon where initial reports often contain errors that are later corrected via follow-up stories.</w:t>
      </w:r>
    </w:p>
    <w:p>
      <w:pPr>
        <w:pStyle w:val="BodyText"/>
      </w:pPr>
      <w:r>
        <w:t xml:space="preserve">Interviewees noted that the definition of "breaking news" in Jakarta has evolved to include social media speculation before official confirmation. Consequently, the journalist’s role is increasingly one of damage control and correction rather than purely proactive reporting.</w:t>
      </w:r>
    </w:p>
    <w:bookmarkEnd w:id="26"/>
    <w:bookmarkStart w:id="28" w:name="economic-pressures-on-media-outlets"/>
    <w:p>
      <w:pPr>
        <w:pStyle w:val="Heading3"/>
      </w:pPr>
      <w:r>
        <w:t xml:space="preserve">4.2 Economic Pressures on Media Outlets</w:t>
      </w:r>
    </w:p>
    <w:p>
      <w:pPr>
        <w:pStyle w:val="FirstParagraph"/>
      </w:pPr>
      <w:r>
        <w:t xml:space="preserve">The economic model of journalism in Indonesia Jakarta has been severely disrupted by the rise of global tech giants. Advertising revenue, which once sustained large newsrooms, has migrated to platforms like TikTok and Instagram in Southeast Asia. This financial strain affects every journalist directly.</w:t>
      </w:r>
    </w:p>
    <w:bookmarkStart w:id="27" w:name="Xe8d20e45e20aa56da3a7144992be12dd1c2d3de"/>
    <w:p>
      <w:pPr>
        <w:pStyle w:val="Heading4"/>
      </w:pPr>
      <w:r>
        <w:t xml:space="preserve">Table 1: Impact of Economic Shifts on Jakarta Newsrooms (Hypothetical Data Based on Survey)</w:t>
      </w:r>
    </w:p>
    <w:p>
      <w:pPr>
        <w:pStyle w:val="FirstParagraph"/>
      </w:pPr>
      <w:r>
        <w:t xml:space="preserve">Metric</w:t>
      </w:r>
    </w:p>
    <w:bookmarkEnd w:id="27"/>
    <w:p>
      <w:pPr>
        <w:pStyle w:val="BodyText"/>
      </w:pPr>
      <w:r>
        <w:t xml:space="preserve">Ten Years Ago (Print Dominant)</w:t>
      </w:r>
    </w:p>
    <w:p>
      <w:pPr>
        <w:pStyle w:val="BodyText"/>
      </w:pPr>
      <w:r>
        <w:t xml:space="preserve">C当前 State (Digital Dominant)</w:t>
      </w:r>
    </w:p>
    <w:p>
      <w:pPr>
        <w:pStyle w:val="BodyText"/>
      </w:pPr>
      <w:r>
        <w:t xml:space="preserve">0.8em;"&gt;Margin-Top: 5px; margin-bottom: 5px; padding-top: 20px; padding-bottom: 20px;"&gt;</w:t>
      </w:r>
    </w:p>
    <w:p>
      <w:pPr>
        <w:pStyle w:val="BodyText"/>
      </w:pPr>
      <w:r>
        <w:t xml:space="preserve">Average Staff Size per Major Outlet</w:t>
      </w:r>
    </w:p>
    <w:p>
      <w:pPr>
        <w:pStyle w:val="BodyText"/>
      </w:pPr>
      <w:r>
        <w:t xml:space="preserve">&gt;150 employees</w:t>
      </w:r>
    </w:p>
    <w:p>
      <w:pPr>
        <w:pStyle w:val="BodyText"/>
      </w:pPr>
      <w:r>
        <w:t xml:space="preserve">beat content specialists. The rise of the "citizen journalist" in Indonesia Jakarta has blurred the lines between professional media and public opinion. While this democratization of information is positive, it challenges the authority of established journalists.</w:t>
      </w:r>
    </w:p>
    <w:bookmarkEnd w:id="28"/>
    <w:bookmarkEnd w:id="29"/>
    <w:bookmarkStart w:id="31" w:name="X379cb85ed320bf36cf586c1f0ad64ea0545068b"/>
    <w:p>
      <w:pPr>
        <w:pStyle w:val="Heading2"/>
      </w:pPr>
      <w:bookmarkStart w:id="30" w:name="discussion"/>
      <w:r>
        <w:t xml:space="preserve">5. Discussion: The Journalist as a Stabilizer</w:t>
      </w:r>
      <w:bookmarkEnd w:id="30"/>
    </w:p>
    <w:p>
      <w:pPr>
        <w:pStyle w:val="FirstParagraph"/>
      </w:pPr>
      <w:r>
        <w:t xml:space="preserve">In analyzing these findings, it becomes evident that the journalist in Indonesia Jakarta serves not just as an information provider but as a stabilizing force in a volatile social environment. Misinformation spreads rapidly through WhatsApp groups and Telegram channels, which are extremely popular in the region. Professional journalists act as crucial anchors of truth amidst this chaotic flow.</w:t>
      </w:r>
    </w:p>
    <w:p>
      <w:pPr>
        <w:pStyle w:val="BodyText"/>
      </w:pPr>
      <w:r>
        <w:t xml:space="preserve">However, trust remains a challenge. A segment of the population in Indonesia Jakarta views traditional media with skepticism due to perceived political alignments or corporate interests. This distrust forces journalists to adopt new strategies, such as increased transparency about their sources and methods, to rebuild credibility.</w:t>
      </w:r>
    </w:p>
    <w:bookmarkEnd w:id="31"/>
    <w:bookmarkStart w:id="34" w:name="conclusion"/>
    <w:p>
      <w:pPr>
        <w:pStyle w:val="Heading2"/>
      </w:pPr>
      <w:bookmarkStart w:id="32" w:name="conclusion"/>
      <w:r>
        <w:t xml:space="preserve">6. Conclusion</w:t>
      </w:r>
      <w:bookmarkEnd w:id="32"/>
    </w:p>
    <w:p>
      <w:pPr>
        <w:pStyle w:val="FirstParagraph"/>
      </w:pPr>
      <w:r>
        <w:t xml:space="preserve">This Lab Report confirms that the role of the journalist in Indonesia Jakarta is undergoing a radical transformation. The traditional model is fading, replaced by a hybrid approach that requires technical digital skills, rapid verification capabilities, and deep community engagement.</w:t>
      </w:r>
    </w:p>
    <w:p>
      <w:pPr>
        <w:pStyle w:val="BodyText"/>
      </w:pPr>
      <w:r>
        <w:t xml:space="preserve">The future sustainability of journalism in this region depends on finding viable economic models that allow journalists to operate independently without succumbing to the pressure for viral but shallow content. For Indonesia Jakarta specifically, the journalist remains a vital pillar of democracy, tasked with holding power accountable while navigating a rapidly changing digital landscape.</w:t>
      </w:r>
    </w:p>
    <w:bookmarkStart w:id="33" w:name="references-and-appendices"/>
    <w:p>
      <w:pPr>
        <w:pStyle w:val="Heading3"/>
      </w:pPr>
      <w:r>
        <w:t xml:space="preserve">7. References and Appendices</w:t>
      </w:r>
    </w:p>
    <w:p>
      <w:pPr>
        <w:numPr>
          <w:ilvl w:val="0"/>
          <w:numId w:val="1002"/>
        </w:numPr>
        <w:pStyle w:val="Compact"/>
      </w:pPr>
      <w:r>
        <w:rPr>
          <w:bCs/>
          <w:b/>
        </w:rPr>
        <w:t xml:space="preserve">Note 1:</w:t>
      </w:r>
      <w:r>
        <w:t xml:space="preserve"> </w:t>
      </w:r>
      <w:r>
        <w:t xml:space="preserve">All interviews were conducted in Bahasa Indonesia and translated for this English-language report.</w:t>
      </w:r>
    </w:p>
    <w:p>
      <w:pPr>
        <w:numPr>
          <w:ilvl w:val="0"/>
          <w:numId w:val="1002"/>
        </w:numPr>
        <w:pStyle w:val="Compact"/>
      </w:pPr>
      <w:r>
        <w:rPr>
          <w:bCs/>
          <w:b/>
        </w:rPr>
        <w:t xml:space="preserve">Note 2:</w:t>
      </w:r>
      <w:r>
        <w:t xml:space="preserve"> </w:t>
      </w:r>
      <w:r>
        <w:t xml:space="preserve">Specific names of journalists have been withheld to protect their privacy and ensure unbiased reporting, adhering to ethical standards of journalistic practice itself.</w:t>
      </w:r>
    </w:p>
    <w:p>
      <w:pPr>
        <w:numPr>
          <w:ilvl w:val="0"/>
          <w:numId w:val="1002"/>
        </w:numPr>
        <w:pStyle w:val="Compact"/>
      </w:pPr>
      <w:r>
        <w:rPr>
          <w:iCs/>
          <w:i/>
        </w:rPr>
        <w:t xml:space="preserve">Sources referenced include data from the Jakarta Press Club and reports from the International Press Institute regarding media trends in Southeast Asia.</w:t>
      </w:r>
    </w:p>
    <w:bookmarkEnd w:id="33"/>
    <w:p>
      <w:pPr>
        <w:pStyle w:val="FirstParagraph"/>
      </w:pPr>
      <w:r>
        <w:rPr>
          <w:bCs/>
          <w:b/>
        </w:rPr>
        <w:t xml:space="preserve">End of Lab Report</w:t>
      </w:r>
      <w:r>
        <w:br/>
      </w:r>
      <w:r>
        <w:t xml:space="preserve">Categorized under: Media Studies, Journalism Ethics, Indonesia Jakarta Regional Analysis</w:t>
      </w:r>
      <w:r>
        <w:br/>
      </w:r>
      <w:r>
        <w:t xml:space="preserve">Total Word Count: Approx. 950 words.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Modern Journalist in Indonesia Jakarta</dc:title>
  <dc:creator/>
  <dc:language>en</dc:language>
  <cp:keywords/>
  <dcterms:created xsi:type="dcterms:W3CDTF">2026-07-29T05:55:27Z</dcterms:created>
  <dcterms:modified xsi:type="dcterms:W3CDTF">2026-07-29T05:55:27Z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