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Field</w:t>
      </w:r>
      <w:r>
        <w:t xml:space="preserve"> </w:t>
      </w:r>
      <w:r>
        <w:t xml:space="preserve">Study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d62b00cdecb47dea401ebed7cbb9a9ff4f969d3"/>
    <w:p>
      <w:pPr>
        <w:pStyle w:val="Heading1"/>
      </w:pPr>
      <w:r>
        <w:t xml:space="preserve">Laboratory Report : Journalistic Methodology in Japan Kyoto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Global Media Research Institute</w:t>
      </w:r>
      <w:r>
        <w:br/>
      </w:r>
    </w:p>
    <w:p>
      <w:pPr>
        <w:pStyle w:val="BodyText"/>
      </w:pPr>
      <w:r>
        <w:t xml:space="preserve">Lead Researcher:</w:t>
      </w:r>
    </w:p>
    <w:bookmarkEnd w:id="20"/>
    <w:bookmarkStart w:id="21" w:name="i.-introduction-and-objective"/>
    <w:p>
      <w:pPr>
        <w:pStyle w:val="Heading3"/>
      </w:pPr>
      <w:r>
        <w:rPr>
          <w:bCs/>
          <w:b/>
        </w:rPr>
        <w:t xml:space="preserve">I. Introduction and Objective</w:t>
      </w:r>
    </w:p>
    <w:p>
      <w:pPr>
        <w:pStyle w:val="FirstParagraph"/>
      </w:pPr>
      <w:r>
        <w:t xml:space="preserve">The purpose of this laboratory report is to document the findings of a comprehensive field study conducted on the methodologies, cultural adaptations, and ethical challenges faced by</w:t>
      </w:r>
      <w:r>
        <w:t xml:space="preserve"> </w:t>
      </w:r>
      <w:r>
        <w:rPr>
          <w:bCs/>
          <w:b/>
        </w:rPr>
        <w:t xml:space="preserve">Journalist</w:t>
      </w:r>
      <w:r>
        <w:t xml:space="preserve"> </w:t>
      </w:r>
      <w:r>
        <w:t xml:space="preserve">s operating within the unique socio-cultural landscape of</w:t>
      </w:r>
    </w:p>
    <w:p>
      <w:pPr>
        <w:pStyle w:val="BodyText"/>
      </w:pPr>
      <w:r>
        <w:t xml:space="preserve">Japan Kyoto. Kyoto , as a city that serves as both the historical heart of traditional Japanese culture and a modern hub for digital media innovation, presents a distinct case study for journalistic inquiry. This report aims to dissect how a</w:t>
      </w:r>
      <w:r>
        <w:t xml:space="preserve"> </w:t>
      </w:r>
      <w:r>
        <w:rPr>
          <w:bCs/>
          <w:b/>
        </w:rPr>
        <w:t xml:space="preserve">Journalist</w:t>
      </w:r>
      <w:r>
        <w:t xml:space="preserve"> </w:t>
      </w:r>
      <w:r>
        <w:t xml:space="preserve">must navigate the intricate web of social hierarchies, linguistic nuances, and historical sensitivities present in Kyoto. The primary objective is to define best practices for media professionals seeking to produce accurate, respectful, and impactful reporting in this region.</w:t>
      </w:r>
    </w:p>
    <w:p>
      <w:pPr>
        <w:pStyle w:val="BodyText"/>
      </w:pPr>
      <w:r>
        <w:t xml:space="preserve">In an era where global information flows rapidly , local contextual integrity remains paramount . A</w:t>
      </w:r>
      <w:r>
        <w:t xml:space="preserve"> </w:t>
      </w:r>
      <w:r>
        <w:rPr>
          <w:bCs/>
          <w:b/>
        </w:rPr>
        <w:t xml:space="preserve">Journalist</w:t>
      </w:r>
      <w:r>
        <w:t xml:space="preserve"> </w:t>
      </w:r>
      <w:r>
        <w:t xml:space="preserve">working in Kyoto cannot simply apply Western journalistic standards without modification. The concept of 'wa' (harmony) deeply influences social interactions and media consumption. Therefore, understanding the interplay between traditional expectations and modern digital demands is critical for any</w:t>
      </w:r>
      <w:r>
        <w:t xml:space="preserve"> </w:t>
      </w:r>
      <w:r>
        <w:rPr>
          <w:bCs/>
          <w:b/>
        </w:rPr>
        <w:t xml:space="preserve">Journalist</w:t>
      </w:r>
      <w:r>
        <w:t xml:space="preserve"> </w:t>
      </w:r>
      <w:r>
        <w:t xml:space="preserve">engaging with the people of Japan Kyoto.</w:t>
      </w:r>
    </w:p>
    <w:bookmarkEnd w:id="21"/>
    <w:bookmarkStart w:id="22" w:name="ii.-methodology"/>
    <w:p>
      <w:pPr>
        <w:pStyle w:val="Heading3"/>
      </w:pPr>
      <w:r>
        <w:rPr>
          <w:bCs/>
          <w:b/>
        </w:rPr>
        <w:t xml:space="preserve">II. Methodology</w:t>
      </w:r>
    </w:p>
    <w:p>
      <w:pPr>
        <w:pStyle w:val="FirstParagraph"/>
      </w:pPr>
      <w:r>
        <w:t xml:space="preserve">This study employed a mixed-methods approach over a period of three months in Kyoto . The research team included senior correspondents, local stringers, and cultural anthropologists. Data collection methods included:</w:t>
      </w:r>
    </w:p>
    <w:p>
      <w:pPr>
        <w:numPr>
          <w:ilvl w:val="0"/>
          <w:numId w:val="1001"/>
        </w:numPr>
        <w:pStyle w:val="Compact"/>
      </w:pPr>
      <w:r>
        <w:rPr>
          <w:bCs/>
          <w:b/>
        </w:rPr>
        <w:t xml:space="preserve">Participant Observation:</w:t>
      </w:r>
      <w:r>
        <w:t xml:space="preserve"> </w:t>
      </w:r>
      <w:r>
        <w:t xml:space="preserve">Researchers embedded themselves within local newsrooms in Kyoto to observe the workflow of a typical</w:t>
      </w:r>
      <w:r>
        <w:t xml:space="preserve"> </w:t>
      </w:r>
      <w:r>
        <w:rPr>
          <w:bCs/>
          <w:b/>
        </w:rPr>
        <w:t xml:space="preserve">Journalist</w:t>
      </w:r>
      <w:r>
        <w:t xml:space="preserve"> </w:t>
      </w:r>
      <w:r>
        <w:t xml:space="preserve">.</w:t>
      </w:r>
    </w:p>
    <w:p>
      <w:pPr>
        <w:numPr>
          <w:ilvl w:val="0"/>
          <w:numId w:val="1001"/>
        </w:numPr>
        <w:pStyle w:val="Compact"/>
      </w:pPr>
      <w:r>
        <w:rPr>
          <w:bCs/>
          <w:b/>
        </w:rPr>
        <w:t xml:space="preserve">Semi-Structured Interviews:</w:t>
      </w:r>
    </w:p>
    <w:p>
      <w:pPr>
        <w:numPr>
          <w:ilvl w:val="0"/>
          <w:numId w:val="1001"/>
        </w:numPr>
        <w:pStyle w:val="Compact"/>
      </w:pPr>
      <w:r>
        <w:rPr>
          <w:bCs/>
          <w:b/>
        </w:rPr>
        <w:t xml:space="preserve">Content Analysis:</w:t>
      </w:r>
      <w:r>
        <w:t xml:space="preserve">Journalist s in Japan Kyoto .</w:t>
      </w:r>
    </w:p>
    <w:p>
      <w:pPr>
        <w:pStyle w:val="FirstParagraph"/>
      </w:pPr>
      <w:r>
        <w:t xml:space="preserve">The geographical focus was strictly limited to the city limits of Kyoto , including surrounding rural districts such as Uji and Kameoka, to ensure a comprehensive view of regional journalism practices. Special attention was paid to how a</w:t>
      </w:r>
      <w:r>
        <w:t xml:space="preserve"> </w:t>
      </w:r>
      <w:r>
        <w:rPr>
          <w:bCs/>
          <w:b/>
        </w:rPr>
        <w:t xml:space="preserve">Journalist</w:t>
      </w:r>
      <w:r>
        <w:t xml:space="preserve"> </w:t>
      </w:r>
      <w:r>
        <w:t xml:space="preserve">interacts with sources in traditional settings, such as tea houses, temples , and local government offices.</w:t>
      </w:r>
    </w:p>
    <w:bookmarkEnd w:id="22"/>
    <w:bookmarkStart w:id="23" w:name="X02ff200a0bdf52078783d9e9ca3b273eeaf7744"/>
    <w:p>
      <w:pPr>
        <w:pStyle w:val="Heading3"/>
      </w:pPr>
      <w:r>
        <w:rPr>
          <w:bCs/>
          <w:b/>
        </w:rPr>
        <w:t xml:space="preserve">III. Cultural Context and Linguistic Nuances</w:t>
      </w:r>
    </w:p>
    <w:p>
      <w:pPr>
        <w:pStyle w:val="FirstParagraph"/>
      </w:pPr>
      <w:r>
        <w:t xml:space="preserve">The most significant finding of this laboratory report is the paramount importance of language proficiency for any</w:t>
      </w:r>
      <w:r>
        <w:t xml:space="preserve"> </w:t>
      </w:r>
      <w:r>
        <w:rPr>
          <w:bCs/>
          <w:b/>
        </w:rPr>
        <w:t xml:space="preserve">Journalist</w:t>
      </w:r>
      <w:r>
        <w:t xml:space="preserve"> </w:t>
      </w:r>
      <w:r>
        <w:t xml:space="preserve">in Kyoto . While English is increasingly spoken in tourist areas, it is insufficient for deep investigative work or nuanced feature stories. A</w:t>
      </w:r>
    </w:p>
    <w:p>
      <w:pPr>
        <w:pStyle w:val="BodyText"/>
      </w:pPr>
      <w:r>
        <w:t xml:space="preserve">Journalist must possess a high level of fluency in Kansai-ben , the dialect specific to this region, as well as standard Japanese. The tone and politeness levels (keigo) used by a</w:t>
      </w:r>
      <w:r>
        <w:t xml:space="preserve"> </w:t>
      </w:r>
      <w:r>
        <w:rPr>
          <w:bCs/>
          <w:b/>
        </w:rPr>
        <w:t xml:space="preserve">Journalist</w:t>
      </w:r>
      <w:r>
        <w:t xml:space="preserve"> </w:t>
      </w:r>
      <w:r>
        <w:t xml:space="preserve">s significantly impact the willingness of sources to speak.</w:t>
      </w:r>
    </w:p>
    <w:p>
      <w:pPr>
        <w:pStyle w:val="BodyText"/>
      </w:pPr>
      <w:r>
        <w:t xml:space="preserve">In Kyoto , direct confrontation or aggressive questioning – sometimes seen in Western journalism – is often viewed as rude and counterproductive. A</w:t>
      </w:r>
    </w:p>
    <w:p>
      <w:pPr>
        <w:pStyle w:val="BodyText"/>
      </w:pPr>
      <w:r>
        <w:t xml:space="preserve">Journalist must build trust over time through repeated, respectful interactions. This 'slow journalism' approach contrasts sharply with the immediacy driven by digital news cycles. The report highlights that a</w:t>
      </w:r>
    </w:p>
    <w:p>
      <w:pPr>
        <w:pStyle w:val="BodyText"/>
      </w:pPr>
      <w:r>
        <w:t xml:space="preserve">Journalist s failure to adhere to these etiquette norms can result in being blacklisted from certain communities, effectively silencing important stories.</w:t>
      </w:r>
    </w:p>
    <w:bookmarkEnd w:id="23"/>
    <w:bookmarkStart w:id="24" w:name="iv.-ethical-considerations-and-privacy"/>
    <w:p>
      <w:pPr>
        <w:pStyle w:val="Heading3"/>
      </w:pPr>
      <w:r>
        <w:rPr>
          <w:bCs/>
          <w:b/>
        </w:rPr>
        <w:t xml:space="preserve">IV. Ethical Considerations and Privacy</w:t>
      </w:r>
    </w:p>
    <w:p>
      <w:pPr>
        <w:pStyle w:val="FirstParagraph"/>
      </w:pPr>
      <w:r>
        <w:t xml:space="preserve">Kyoto is home to the Geisha and Maiko community, whose privacy is strictly guarded. This presents a unique ethical challenge for a</w:t>
      </w:r>
    </w:p>
    <w:p>
      <w:pPr>
        <w:pStyle w:val="BodyText"/>
      </w:pPr>
      <w:r>
        <w:t xml:space="preserve">Journalist . The study found that many media outlets have violated this boundary by publishing images or stories without explicit consent. For an ethical</w:t>
      </w:r>
    </w:p>
    <w:p>
      <w:pPr>
        <w:pStyle w:val="BodyText"/>
      </w:pPr>
      <w:r>
        <w:t xml:space="preserve">Journalist , obtaining informed consent is not merely a legal requirement but a moral imperative in Japan Kyoto .</w:t>
      </w:r>
    </w:p>
    <w:p>
      <w:pPr>
        <w:pStyle w:val="BodyText"/>
      </w:pPr>
      <w:r>
        <w:t xml:space="preserve">Furthermore, the concept of 'meiwaku' (causing trouble to others) influences how a</w:t>
      </w:r>
    </w:p>
    <w:p>
      <w:pPr>
        <w:pStyle w:val="BodyText"/>
      </w:pPr>
      <w:r>
        <w:t xml:space="preserve">Journalist reports on accidents or crimes. Unlike in some Western countries where sensationalism drives engagement, local audiences in Kyoto prefer factual, restrained reporting. A</w:t>
      </w:r>
    </w:p>
    <w:p>
      <w:pPr>
        <w:pStyle w:val="BodyText"/>
      </w:pPr>
      <w:r>
        <w:t xml:space="preserve">Journalist s role here is seen more as an informer of public safety rather than an entertainer. The laboratory report suggests that adopting a subdued tone increases credibility and audience trust among residents.</w:t>
      </w:r>
    </w:p>
    <w:bookmarkEnd w:id="24"/>
    <w:bookmarkStart w:id="25" w:name="v.-technological-integration"/>
    <w:p>
      <w:pPr>
        <w:pStyle w:val="Heading3"/>
      </w:pPr>
      <w:r>
        <w:rPr>
          <w:bCs/>
          <w:b/>
        </w:rPr>
        <w:t xml:space="preserve">V. Technological Integration</w:t>
      </w:r>
    </w:p>
    <w:p>
      <w:pPr>
        <w:pStyle w:val="FirstParagraph"/>
      </w:pPr>
      <w:r>
        <w:t xml:space="preserve">Despite its traditional image, Kyoto is rapidly digitizing. The adoption of AI-driven analytics by local newsrooms is growing. However, the human element remains central to the work of a</w:t>
      </w:r>
    </w:p>
    <w:p>
      <w:pPr>
        <w:pStyle w:val="BodyText"/>
      </w:pPr>
      <w:r>
        <w:t xml:space="preserve">Journalist . The study observed that while technology assists in data gathering, the personal touch – visiting scenes, speaking face-to-face – remains irreplaceable. A</w:t>
      </w:r>
    </w:p>
    <w:p>
      <w:pPr>
        <w:pStyle w:val="BodyText"/>
      </w:pPr>
      <w:r>
        <w:t xml:space="preserve">Journalist s physical presence in Kyoto 's narrow streets and historic districts provides context that digital tools cannot replicate.</w:t>
      </w:r>
    </w:p>
    <w:p>
      <w:pPr>
        <w:pStyle w:val="BodyText"/>
      </w:pPr>
      <w:r>
        <w:t xml:space="preserve">The report also notes a rise in citizen journalism platforms within Japan Kyoto , where residents contribute user-generated content. A professional</w:t>
      </w:r>
    </w:p>
    <w:p>
      <w:pPr>
        <w:pStyle w:val="BodyText"/>
      </w:pPr>
      <w:r>
        <w:t xml:space="preserve">Journalist must now act as a verifier of this information, balancing speed with accuracy. This dual role requires rigorous training and ethical guidelines tailored to the digital age.</w:t>
      </w:r>
    </w:p>
    <w:bookmarkEnd w:id="25"/>
    <w:bookmarkStart w:id="26" w:name="vi.-recommendations-for-journalists"/>
    <w:p>
      <w:pPr>
        <w:pStyle w:val="Heading3"/>
      </w:pPr>
      <w:r>
        <w:rPr>
          <w:bCs/>
          <w:b/>
        </w:rPr>
        <w:t xml:space="preserve">VI. Recommendations for Journalists</w:t>
      </w:r>
    </w:p>
    <w:p>
      <w:pPr>
        <w:pStyle w:val="FirstParagraph"/>
      </w:pPr>
      <w:r>
        <w:t xml:space="preserve">Based on the findings from this laboratory study in Japan Kyoto , the following recommendations are proposed for any</w:t>
      </w:r>
    </w:p>
    <w:p>
      <w:pPr>
        <w:pStyle w:val="BodyText"/>
      </w:pPr>
      <w:r>
        <w:t xml:space="preserve">Journalist s planning to operate in this region:</w:t>
      </w:r>
    </w:p>
    <w:p>
      <w:pPr>
        <w:numPr>
          <w:ilvl w:val="0"/>
          <w:numId w:val="1002"/>
        </w:numPr>
        <w:pStyle w:val="Compact"/>
      </w:pPr>
      <w:r>
        <w:rPr>
          <w:bCs/>
          <w:b/>
        </w:rPr>
        <w:t xml:space="preserve">Cultural Immersion:</w:t>
      </w:r>
    </w:p>
    <w:p>
      <w:pPr>
        <w:numPr>
          <w:ilvl w:val="0"/>
          <w:numId w:val="1002"/>
        </w:numPr>
        <w:pStyle w:val="Compact"/>
      </w:pPr>
      <w:r>
        <w:rPr>
          <w:bCs/>
          <w:b/>
        </w:rPr>
        <w:t xml:space="preserve">Patience and Trust-Building:</w:t>
      </w:r>
    </w:p>
    <w:p>
      <w:pPr>
        <w:numPr>
          <w:ilvl w:val="0"/>
          <w:numId w:val="1002"/>
        </w:numPr>
        <w:pStyle w:val="Compact"/>
      </w:pPr>
      <w:r>
        <w:rPr>
          <w:bCs/>
          <w:b/>
        </w:rPr>
        <w:t xml:space="preserve">Ethical Rigor:</w:t>
      </w:r>
    </w:p>
    <w:p>
      <w:pPr>
        <w:numPr>
          <w:ilvl w:val="0"/>
          <w:numId w:val="1002"/>
        </w:numPr>
        <w:pStyle w:val="Compact"/>
      </w:pPr>
      <w:r>
        <w:rPr>
          <w:bCs/>
          <w:b/>
        </w:rPr>
        <w:t xml:space="preserve">Collaboration with Local Stringers:</w:t>
      </w:r>
    </w:p>
    <w:p>
      <w:pPr>
        <w:numPr>
          <w:ilvl w:val="0"/>
          <w:numId w:val="1002"/>
        </w:numPr>
        <w:pStyle w:val="Compact"/>
      </w:pPr>
      <w:r>
        <w:rPr>
          <w:bCs/>
          <w:b/>
        </w:rPr>
        <w:t xml:space="preserve">Contextual Storytelling:</w:t>
      </w:r>
    </w:p>
    <w:bookmarkEnd w:id="26"/>
    <w:bookmarkStart w:id="27" w:name="vii.-conclusion"/>
    <w:p>
      <w:pPr>
        <w:pStyle w:val="Heading3"/>
      </w:pPr>
      <w:r>
        <w:rPr>
          <w:bCs/>
          <w:b/>
        </w:rPr>
        <w:t xml:space="preserve">VII. Conclusion</w:t>
      </w:r>
    </w:p>
    <w:p>
      <w:pPr>
        <w:pStyle w:val="FirstParagraph"/>
      </w:pPr>
      <w:r>
        <w:t xml:space="preserve">This laboratory report underscores that being a</w:t>
      </w:r>
    </w:p>
    <w:p>
      <w:pPr>
        <w:pStyle w:val="BodyText"/>
      </w:pPr>
      <w:r>
        <w:t xml:space="preserve">Journalist s in Japan Kyoto requires more than just journalistic skills; it demands cultural sensitivity, linguistic competence, and ethical integrity. The unique environment of Kyoto challenges conventional media practices, urging a return to human-centric reporting. For any</w:t>
      </w:r>
    </w:p>
    <w:p>
      <w:pPr>
        <w:pStyle w:val="BodyText"/>
      </w:pPr>
      <w:r>
        <w:t xml:space="preserve">Journalist s seeking to make an impact in this region, understanding these nuances is not optional – it is essential.</w:t>
      </w:r>
    </w:p>
    <w:p>
      <w:pPr>
        <w:pStyle w:val="BodyText"/>
      </w:pPr>
      <w:r>
        <w:t xml:space="preserve">The findings confirm that the role of a</w:t>
      </w:r>
    </w:p>
    <w:p>
      <w:pPr>
        <w:pStyle w:val="BodyText"/>
      </w:pPr>
      <w:r>
        <w:t xml:space="preserve">Journalist s in Kyoto is evolving. They are no longer just observers but mediators between tradition and modernity. By adhering to the best practices outlined in this report, media professionals can contribute positively to the public discourse in Japan Kyoto , fostering greater understanding and preserving the rich cultural heritage of the region through responsible storytelling.</w:t>
      </w:r>
    </w:p>
    <w:p>
      <w:pPr>
        <w:pStyle w:val="BodyText"/>
      </w:pPr>
      <w:r>
        <w:t xml:space="preserve">End of Report | Global Media Research Institute | Lab Ref #KMRI-2023-KYOTO</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Field Study in Japan Kyoto</dc:title>
  <dc:creator/>
  <dc:language>en</dc:language>
  <cp:keywords/>
  <dcterms:created xsi:type="dcterms:W3CDTF">2026-07-29T15:06:17Z</dcterms:created>
  <dcterms:modified xsi:type="dcterms:W3CDTF">2026-07-29T15:06:17Z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