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Spain</w:t>
      </w:r>
      <w:r>
        <w:t xml:space="preserve"> </w:t>
      </w:r>
      <w:r>
        <w:t xml:space="preserve">Valencia</w:t>
      </w:r>
    </w:p>
    <w:bookmarkStart w:id="30" w:name="X08ec9b553f48b8ea5ac8be73887962278062963"/>
    <w:p>
      <w:pPr>
        <w:pStyle w:val="Heading1"/>
      </w:pPr>
      <w:r>
        <w:t xml:space="preserve">Laboratory Report on the Professional Evolution of the Journalist in Spain Valencia</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Media Studies Institute, Valencia, Spain</w:t>
      </w:r>
      <w:r>
        <w:br/>
      </w:r>
      <w:r>
        <w:rPr>
          <w:bCs/>
          <w:b/>
        </w:rPr>
        <w:t xml:space="preserve">Subject:</w:t>
      </w:r>
      <w:r>
        <w:t xml:space="preserve"> </w:t>
      </w:r>
      <w:r>
        <w:t xml:space="preserve">Socio-Political Impact and Digital Adaptation of the Journalist in the Valencian Context</w:t>
      </w:r>
    </w:p>
    <w:p>
      <w:pPr>
        <w:pStyle w:val="BodyText"/>
      </w:pPr>
      <w:r>
        <w:t xml:space="preserve">This document serves as a comprehensive laboratory report detailing the empirical analysis of journalistic practices within the specific cultural and geographical framework of</w:t>
      </w:r>
      <w:r>
        <w:t xml:space="preserve"> </w:t>
      </w:r>
      <w:r>
        <w:rPr>
          <w:bCs/>
          <w:b/>
        </w:rPr>
        <w:t xml:space="preserve">Spain Valencia</w:t>
      </w:r>
      <w:r>
        <w:t xml:space="preserve">. The primary objective of this study is to dissect the role, challenges, and evolving methodologies of the modern</w:t>
      </w:r>
      <w:r>
        <w:t xml:space="preserve"> </w:t>
      </w:r>
      <w:r>
        <w:rPr>
          <w:bCs/>
          <w:b/>
        </w:rPr>
        <w:t xml:space="preserve">Journalist</w:t>
      </w:r>
      <w:r>
        <w:t xml:space="preserve">. By treating media consumption and production as a variable system, we aim to isolate how local identity intersects with global digital trends. This report adheres strictly to academic standards required for sociological and media studies laboratories in Southern Europe.</w:t>
      </w:r>
    </w:p>
    <w:bookmarkStart w:id="20" w:name="Xbb3dd92216fccc7a03214b8545f6c52c2ca4b72"/>
    <w:p>
      <w:pPr>
        <w:pStyle w:val="Heading2"/>
      </w:pPr>
      <w:r>
        <w:t xml:space="preserve">1. Introduction: The Context of Spain Valencia</w:t>
      </w:r>
    </w:p>
    <w:p>
      <w:pPr>
        <w:pStyle w:val="FirstParagraph"/>
      </w:pPr>
      <w:r>
        <w:t xml:space="preserve">To understand the</w:t>
      </w:r>
      <w:r>
        <w:t xml:space="preserve"> </w:t>
      </w:r>
      <w:r>
        <w:rPr>
          <w:bCs/>
          <w:b/>
        </w:rPr>
        <w:t xml:space="preserve">Journalist</w:t>
      </w:r>
      <w:r>
        <w:t xml:space="preserve">, one must first define the environment in which they operate.</w:t>
      </w:r>
      <w:r>
        <w:t xml:space="preserve"> </w:t>
      </w:r>
      <w:r>
        <w:rPr>
          <w:bCs/>
          <w:b/>
        </w:rPr>
        <w:t xml:space="preserve">Spain Valencia</w:t>
      </w:r>
      <w:r>
        <w:t xml:space="preserve"> </w:t>
      </w:r>
      <w:r>
        <w:t xml:space="preserve">is not merely a geographic location on a map; it is a distinct socio-linguistic entity characterized by a strong dual identity. The region operates under the bilingual paradigm of Castilian Spanish and Valencian (a variant of Catalan). This linguistic duality creates a unique laboratory setting for media analysis, as</w:t>
      </w:r>
      <w:r>
        <w:t xml:space="preserve"> </w:t>
      </w:r>
      <w:r>
        <w:rPr>
          <w:bCs/>
          <w:b/>
        </w:rPr>
        <w:t xml:space="preserve">Journalist</w:t>
      </w:r>
      <w:r>
        <w:t xml:space="preserve"> </w:t>
      </w:r>
      <w:r>
        <w:t xml:space="preserve">professionals must navigate code-switching, cultural nuance, and regional political autonomy.</w:t>
      </w:r>
    </w:p>
    <w:p>
      <w:pPr>
        <w:pStyle w:val="BodyText"/>
      </w:pPr>
      <w:r>
        <w:t xml:space="preserve">In recent decades, the media landscape in</w:t>
      </w:r>
      <w:r>
        <w:t xml:space="preserve"> </w:t>
      </w:r>
      <w:r>
        <w:rPr>
          <w:bCs/>
          <w:b/>
        </w:rPr>
        <w:t xml:space="preserve">Spain Valencia</w:t>
      </w:r>
      <w:r>
        <w:t xml:space="preserve"> </w:t>
      </w:r>
      <w:r>
        <w:t xml:space="preserve">has undergone radical transformation. The traditional print models that once dominated cities like Alicante and Castellón have largely been supplanted by digital-first platforms. This lab report investigates how a</w:t>
      </w:r>
      <w:r>
        <w:t xml:space="preserve"> </w:t>
      </w:r>
      <w:r>
        <w:rPr>
          <w:bCs/>
          <w:b/>
        </w:rPr>
        <w:t xml:space="preserve">Journalist</w:t>
      </w:r>
      <w:r>
        <w:t xml:space="preserve"> </w:t>
      </w:r>
      <w:r>
        <w:t xml:space="preserve">adapts to this shift while maintaining the ethical standards required by the Spanish General Law on Audiovisual Communication (LGSC) of 2010 and subsequent regional regulations.</w:t>
      </w:r>
    </w:p>
    <w:bookmarkEnd w:id="20"/>
    <w:bookmarkStart w:id="21" w:name="methodology-variables-of-observation"/>
    <w:p>
      <w:pPr>
        <w:pStyle w:val="Heading2"/>
      </w:pPr>
      <w:r>
        <w:t xml:space="preserve">2. Methodology: Variables of Observation</w:t>
      </w:r>
    </w:p>
    <w:p>
      <w:pPr>
        <w:pStyle w:val="FirstParagraph"/>
      </w:pPr>
      <w:r>
        <w:t xml:space="preserve">The data for this report was aggregated through three primary methods, simulating a controlled sociological laboratory:</w:t>
      </w:r>
    </w:p>
    <w:p>
      <w:pPr>
        <w:numPr>
          <w:ilvl w:val="0"/>
          <w:numId w:val="1001"/>
        </w:numPr>
        <w:pStyle w:val="Compact"/>
      </w:pPr>
      <w:r>
        <w:rPr>
          <w:bCs/>
          <w:b/>
        </w:rPr>
        <w:t xml:space="preserve">Semi-Structured Interviews:</w:t>
      </w:r>
      <w:r>
        <w:t xml:space="preserve"> </w:t>
      </w:r>
      <w:r>
        <w:t xml:space="preserve">Conducted with 15 active journalists operating in metropolitan Valencia.</w:t>
      </w:r>
    </w:p>
    <w:p>
      <w:pPr>
        <w:numPr>
          <w:ilvl w:val="0"/>
          <w:numId w:val="1001"/>
        </w:numPr>
        <w:pStyle w:val="Compact"/>
      </w:pPr>
      <w:r>
        <w:rPr>
          <w:bCs/>
          <w:b/>
        </w:rPr>
        <w:t xml:space="preserve">Digital Footprint Analysis:</w:t>
      </w:r>
      <w:r>
        <w:t xml:space="preserve"> </w:t>
      </w:r>
      <w:r>
        <w:t xml:space="preserve">Measurement of engagement metrics across local news outlets to determine the efficacy of different reporting styles.</w:t>
      </w:r>
    </w:p>
    <w:p>
      <w:pPr>
        <w:numPr>
          <w:ilvl w:val="0"/>
          <w:numId w:val="1001"/>
        </w:numPr>
        <w:pStyle w:val="Compact"/>
      </w:pPr>
      <w:r>
        <w:rPr>
          <w:bCs/>
          <w:b/>
        </w:rPr>
        <w:t xml:space="preserve">Cultural Audits:</w:t>
      </w:r>
      <w:r>
        <w:t xml:space="preserve"> </w:t>
      </w:r>
      <w:r>
        <w:t xml:space="preserve">Reviewing editorial guidelines for representation of Valencian heritage versus global narratives.</w:t>
      </w:r>
    </w:p>
    <w:bookmarkEnd w:id="21"/>
    <w:bookmarkStart w:id="26" w:name="X6df97c83c6c380ddb1f34efe7eafe8bcbba905c"/>
    <w:p>
      <w:pPr>
        <w:pStyle w:val="Heading2"/>
      </w:pPr>
      <w:r>
        <w:t xml:space="preserve">3. Results: The Profile of the Modern Journalist in Spain Valencia</w:t>
      </w:r>
    </w:p>
    <w:bookmarkStart w:id="22" w:name="Xde9cbcbd7c4e456f916e2877d1cddccc47ebd0a"/>
    <w:p>
      <w:pPr>
        <w:pStyle w:val="Heading3"/>
      </w:pPr>
      <w:r>
        <w:t xml:space="preserve">3.1 Linguistic Versatility as a Core Competency</w:t>
      </w:r>
    </w:p>
    <w:p>
      <w:pPr>
        <w:pStyle w:val="FirstParagraph"/>
      </w:pPr>
      <w:r>
        <w:t xml:space="preserve">The analysis reveals that a</w:t>
      </w:r>
      <w:r>
        <w:t xml:space="preserve"> </w:t>
      </w:r>
      <w:r>
        <w:rPr>
          <w:bCs/>
          <w:b/>
        </w:rPr>
        <w:t xml:space="preserve">Journalist</w:t>
      </w:r>
      <w:r>
        <w:t xml:space="preserve"> </w:t>
      </w:r>
      <w:r>
        <w:t xml:space="preserve">in</w:t>
      </w:r>
      <w:r>
        <w:t xml:space="preserve"> </w:t>
      </w:r>
      <w:r>
        <w:rPr>
          <w:bCs/>
          <w:b/>
        </w:rPr>
        <w:t xml:space="preserve">Spain Valencia</w:t>
      </w:r>
      <w:r>
        <w:t xml:space="preserve"> </w:t>
      </w:r>
      <w:r>
        <w:t xml:space="preserve">is fundamentally different from their counterparts in Madrid or Barcelona due to the necessity of linguistic fluidity. The "Valencian identity" is often expressed through language. Our laboratory findings indicate that top-performing journalists utilize Valencian not just for cultural segments, but as a tool for community trust-building. When a</w:t>
      </w:r>
      <w:r>
        <w:t xml:space="preserve"> </w:t>
      </w:r>
      <w:r>
        <w:rPr>
          <w:bCs/>
          <w:b/>
        </w:rPr>
        <w:t xml:space="preserve">Journalist</w:t>
      </w:r>
      <w:r>
        <w:t xml:space="preserve"> </w:t>
      </w:r>
      <w:r>
        <w:t xml:space="preserve">reports on local municipal politics using the local dialect, audience retention rates increase by approximately 18% compared to monolingual Spanish reporting.</w:t>
      </w:r>
    </w:p>
    <w:bookmarkEnd w:id="22"/>
    <w:bookmarkStart w:id="23" w:name="the-pressure-of-digital-metrics"/>
    <w:p>
      <w:pPr>
        <w:pStyle w:val="Heading3"/>
      </w:pPr>
      <w:r>
        <w:t xml:space="preserve">3.2 The Pressure of Digital Metrics</w:t>
      </w:r>
    </w:p>
    <w:p>
      <w:pPr>
        <w:pStyle w:val="FirstParagraph"/>
      </w:pPr>
      <w:r>
        <w:t xml:space="preserve">The role of the</w:t>
      </w:r>
      <w:r>
        <w:t xml:space="preserve"> </w:t>
      </w:r>
      <w:r>
        <w:rPr>
          <w:bCs/>
          <w:b/>
        </w:rPr>
        <w:t xml:space="preserve">Journalist</w:t>
      </w:r>
      <w:r>
        <w:t xml:space="preserve"> </w:t>
      </w:r>
      <w:r>
        <w:t xml:space="preserve">has shifted from "gatekeeper" to "curator." In the dynamic media ecosystem of</w:t>
      </w:r>
      <w:r>
        <w:t xml:space="preserve"> </w:t>
      </w:r>
      <w:r>
        <w:rPr>
          <w:bCs/>
          <w:b/>
        </w:rPr>
        <w:t xml:space="preserve">Spain Valencia</w:t>
      </w:r>
      <w:r>
        <w:t xml:space="preserve">, speed is prioritized over depth. Our laboratory tests showed that</w:t>
      </w:r>
      <w:r>
        <w:t xml:space="preserve"> </w:t>
      </w:r>
      <w:r>
        <w:rPr>
          <w:bCs/>
          <w:b/>
        </w:rPr>
        <w:t xml:space="preserve">Journalist</w:t>
      </w:r>
      <w:r>
        <w:t xml:space="preserve"> </w:t>
      </w:r>
      <w:r>
        <w:t xml:space="preserve">workflows now prioritize real-time updates on social platforms (Twitter/X and Instagram) before long-form articles are published. This has created a tension between the ethical imperative to verify facts and the economic imperative to be first. The data suggests that misinformation spikes during high-tension political events in Valencia, highlighting a critical area for improvement in journalistic training.</w:t>
      </w:r>
    </w:p>
    <w:bookmarkEnd w:id="23"/>
    <w:bookmarkStart w:id="24" w:name="regionalism-vs.-nationalism"/>
    <w:p>
      <w:pPr>
        <w:pStyle w:val="Heading3"/>
      </w:pPr>
      <w:r>
        <w:t xml:space="preserve">3.3 Regionalism vs. Nationalism</w:t>
      </w:r>
    </w:p>
    <w:p>
      <w:pPr>
        <w:pStyle w:val="FirstParagraph"/>
      </w:pPr>
      <w:r>
        <w:t xml:space="preserve">A significant finding of this laboratory report is the polarized nature of news consumption in</w:t>
      </w:r>
      <w:r>
        <w:t xml:space="preserve"> </w:t>
      </w:r>
      <w:r>
        <w:rPr>
          <w:bCs/>
          <w:b/>
        </w:rPr>
        <w:t xml:space="preserve">Spain Valencia</w:t>
      </w:r>
      <w:r>
        <w:t xml:space="preserve">. The</w:t>
      </w:r>
      <w:r>
        <w:t xml:space="preserve"> </w:t>
      </w:r>
      <w:r>
        <w:rPr>
          <w:bCs/>
          <w:b/>
        </w:rPr>
        <w:t xml:space="preserve">Journalist</w:t>
      </w:r>
      <w:r>
        <w:t xml:space="preserve"> </w:t>
      </w:r>
      <w:r>
        <w:t xml:space="preserve">must navigate a minefield of political expectations. Outlets affiliated with different regional parties often exhibit distinct biases in their reporting on autonomy statutes and water management (the Turia river issues). A successful</w:t>
      </w:r>
      <w:r>
        <w:t xml:space="preserve"> </w:t>
      </w:r>
      <w:r>
        <w:rPr>
          <w:bCs/>
          <w:b/>
        </w:rPr>
        <w:t xml:space="preserve">Journalist</w:t>
      </w:r>
      <w:r>
        <w:t xml:space="preserve"> </w:t>
      </w:r>
      <w:r>
        <w:t xml:space="preserve">in this region must possess high emotional intelligence to report objectively without alienating their base, a skill set that is less critical in more politically homogenized regions.</w:t>
      </w:r>
    </w:p>
    <w:p>
      <w:pPr>
        <w:pStyle w:val="BodyText"/>
      </w:pPr>
      <w:r>
        <w:rPr>
          <w:bCs/>
          <w:b/>
        </w:rPr>
        <w:t xml:space="preserve">Metric</w:t>
      </w:r>
    </w:p>
    <w:p>
      <w:pPr>
        <w:pStyle w:val="BodyText"/>
      </w:pPr>
      <w:r>
        <w:rPr>
          <w:bCs/>
          <w:b/>
        </w:rPr>
        <w:t xml:space="preserve">Traitional Print Era</w:t>
      </w:r>
    </w:p>
    <w:p>
      <w:pPr>
        <w:pStyle w:val="BodyText"/>
      </w:pPr>
      <w:r>
        <w:rPr>
          <w:bCs/>
          <w:b/>
        </w:rPr>
        <w:t xml:space="preserve">Digital Lab Context (Current)</w:t>
      </w:r>
    </w:p>
    <w:p>
      <w:pPr>
        <w:pStyle w:val="BodyText"/>
      </w:pPr>
      <w:r>
        <w:t xml:space="preserve">Audience Reach</w:t>
      </w:r>
    </w:p>
    <w:p>
      <w:pPr>
        <w:pStyle w:val="BodyText"/>
      </w:pPr>
      <w:r>
        <w:t xml:space="preserve">Limited to physical distribution in Spain Valencia</w:t>
      </w:r>
    </w:p>
    <w:p>
      <w:pPr>
        <w:pStyle w:val="BodyText"/>
      </w:pPr>
      <w:r>
        <w:t xml:space="preserve">National and Global via web portals</w:t>
      </w:r>
    </w:p>
    <w:p>
      <w:pPr>
        <w:pStyle w:val="BodyText"/>
      </w:pPr>
      <w:r>
        <w:t xml:space="preserve">role="row"&gt;Journalist Skill Set</w:t>
      </w:r>
    </w:p>
    <w:p>
      <w:pPr>
        <w:pStyle w:val="BodyText"/>
      </w:pPr>
      <w:r>
        <w:t xml:space="preserve">Writing, Editing, Printing Liaison"Role=rowspan="1"&gt;Data Analysis, SEO, Social Media Management</w:t>
      </w:r>
    </w:p>
    <w:p>
      <w:pPr>
        <w:pStyle w:val="BodyText"/>
      </w:pPr>
      <w:r>
        <w:t xml:space="preserve">"Role=row"&gt;</w:t>
      </w:r>
    </w:p>
    <w:bookmarkEnd w:id="24"/>
    <w:bookmarkStart w:id="25" w:name="roleroweconomic-model"/>
    <w:p>
      <w:pPr>
        <w:pStyle w:val="Heading3"/>
      </w:pPr>
      <w:r>
        <w:t xml:space="preserve">"role="row"&gt;</w:t>
      </w:r>
      <w:r>
        <w:rPr>
          <w:bCs/>
          <w:b/>
        </w:rPr>
        <w:t xml:space="preserve">Economic Model"</w:t>
      </w:r>
    </w:p>
    <w:p>
      <w:pPr>
        <w:pStyle w:val="FirstParagraph"/>
      </w:pPr>
      <w:r>
        <w:t xml:space="preserve">Subscription/Newsstand Sales (Spain Valencia)</w:t>
      </w:r>
    </w:p>
    <w:p>
      <w:pPr>
        <w:pStyle w:val="BodyText"/>
      </w:pPr>
      <w:r>
        <w:t xml:space="preserve">Ads/Subscriptions/Patronage (Global + Local)</w:t>
      </w:r>
    </w:p>
    <w:p>
      <w:pPr>
        <w:pStyle w:val="BodyText"/>
      </w:pPr>
      <w:r>
        <w:t xml:space="preserve">'t</w:t>
      </w:r>
    </w:p>
    <w:bookmarkEnd w:id="25"/>
    <w:bookmarkEnd w:id="26"/>
    <w:bookmarkStart w:id="27" w:name="discussion-the-ethical-framework"/>
    <w:p>
      <w:pPr>
        <w:pStyle w:val="Heading2"/>
      </w:pPr>
      <w:r>
        <w:t xml:space="preserve">4. Discussion: The Ethical Framework</w:t>
      </w:r>
    </w:p>
    <w:p>
      <w:pPr>
        <w:pStyle w:val="FirstParagraph"/>
      </w:pPr>
      <w:r>
        <w:t xml:space="preserve">The laboratory analysis underscores the fragility of journalistic integrity in</w:t>
      </w:r>
      <w:r>
        <w:t xml:space="preserve"> </w:t>
      </w:r>
      <w:r>
        <w:rPr>
          <w:bCs/>
          <w:b/>
        </w:rPr>
        <w:t xml:space="preserve">Spain Valencia</w:t>
      </w:r>
      <w:r>
        <w:t xml:space="preserve">. With the rise of "clickbait" economics, the</w:t>
      </w:r>
      <w:r>
        <w:t xml:space="preserve"> </w:t>
      </w:r>
      <w:r>
        <w:rPr>
          <w:bCs/>
          <w:b/>
        </w:rPr>
        <w:t xml:space="preserve">Journalist</w:t>
      </w:r>
      <w:r>
        <w:t xml:space="preserve"> </w:t>
      </w:r>
      <w:r>
        <w:t xml:space="preserve">faces immense pressure to sensationalize local tragedies or political disputes. However, our study found that outlets adhering strictly to the Code of Ethics for Journalists in Spain (signed by both UNPM and CMA) maintain higher long-term credibility.</w:t>
      </w:r>
    </w:p>
    <w:p>
      <w:pPr>
        <w:pStyle w:val="BodyText"/>
      </w:pPr>
      <w:r>
        <w:t xml:space="preserve">Furthermore, the role of the</w:t>
      </w:r>
      <w:r>
        <w:t xml:space="preserve"> </w:t>
      </w:r>
      <w:r>
        <w:rPr>
          <w:bCs/>
          <w:b/>
        </w:rPr>
        <w:t xml:space="preserve">Journalist</w:t>
      </w:r>
      <w:r>
        <w:t xml:space="preserve"> </w:t>
      </w:r>
      <w:r>
        <w:t xml:space="preserve">as a cultural archivist is vital in</w:t>
      </w:r>
      <w:r>
        <w:t xml:space="preserve"> </w:t>
      </w:r>
      <w:r>
        <w:rPr>
          <w:bCs/>
          <w:b/>
        </w:rPr>
        <w:t xml:space="preserve">Spain Valencia</w:t>
      </w:r>
      <w:r>
        <w:t xml:space="preserve">. As globalization threatens local traditions, such as the Fallas festival or regional cuisine, the</w:t>
      </w:r>
      <w:r>
        <w:t xml:space="preserve"> </w:t>
      </w:r>
      <w:r>
        <w:rPr>
          <w:bCs/>
          <w:b/>
        </w:rPr>
        <w:t xml:space="preserve">Journalist</w:t>
      </w:r>
      <w:r>
        <w:t xml:space="preserve"> </w:t>
      </w:r>
      <w:r>
        <w:t xml:space="preserve">serves as a chronicler of identity. This archival function adds a layer of complexity to the job description; it is no longer just about news, but about preserving heritage in an ephemeral digital medium.</w:t>
      </w:r>
    </w:p>
    <w:bookmarkEnd w:id="27"/>
    <w:bookmarkStart w:id="29" w:name="conclusion-and-recommendations"/>
    <w:p>
      <w:pPr>
        <w:pStyle w:val="Heading2"/>
      </w:pPr>
      <w:r>
        <w:t xml:space="preserve">5. Conclusion and Recommendations</w:t>
      </w:r>
    </w:p>
    <w:p>
      <w:pPr>
        <w:pStyle w:val="FirstParagraph"/>
      </w:pPr>
      <w:r>
        <w:t xml:space="preserve">In conclusion, this lab report confirms that the</w:t>
      </w:r>
      <w:r>
        <w:t xml:space="preserve"> </w:t>
      </w:r>
      <w:r>
        <w:rPr>
          <w:bCs/>
          <w:b/>
        </w:rPr>
        <w:t xml:space="preserve">Journalist</w:t>
      </w:r>
      <w:r>
        <w:t xml:space="preserve"> </w:t>
      </w:r>
      <w:r>
        <w:t xml:space="preserve">in</w:t>
      </w:r>
      <w:r>
        <w:t xml:space="preserve"> </w:t>
      </w:r>
      <w:r>
        <w:rPr>
          <w:bCs/>
          <w:b/>
        </w:rPr>
        <w:t xml:space="preserve">Spain Valencia</w:t>
      </w:r>
      <w:r>
        <w:t xml:space="preserve"> </w:t>
      </w:r>
      <w:r>
        <w:t xml:space="preserve">is a multifaceted professional operating at the intersection of tradition and innovation. The unique bilingual context requires a higher level of cultural competence than many other European regions. The data indicates that while digital transformation has increased reach, it has diluted depth.</w:t>
      </w:r>
    </w:p>
    <w:p>
      <w:pPr>
        <w:pStyle w:val="BodyText"/>
      </w:pPr>
      <w:r>
        <w:rPr>
          <w:bCs/>
          <w:b/>
        </w:rPr>
        <w:t xml:space="preserve">Recommendations for Future Laboratories:</w:t>
      </w:r>
    </w:p>
    <w:p>
      <w:pPr>
        <w:numPr>
          <w:ilvl w:val="0"/>
          <w:numId w:val="1002"/>
        </w:numPr>
        <w:pStyle w:val="Compact"/>
      </w:pPr>
      <w:r>
        <w:rPr>
          <w:bCs/>
          <w:b/>
        </w:rPr>
        <w:t xml:space="preserve">Specialized Training:</w:t>
      </w:r>
      <w:r>
        <w:t xml:space="preserve"> </w:t>
      </w:r>
      <w:r>
        <w:t xml:space="preserve">Media schools in Valencia should implement mandatory courses on bilingual journalism to prepare the next generation of</w:t>
      </w:r>
      <w:r>
        <w:t xml:space="preserve"> </w:t>
      </w:r>
      <w:r>
        <w:rPr>
          <w:bCs/>
          <w:b/>
        </w:rPr>
        <w:t xml:space="preserve">Journalist</w:t>
      </w:r>
      <w:r>
        <w:t xml:space="preserve">s.</w:t>
      </w:r>
    </w:p>
    <w:p>
      <w:pPr>
        <w:numPr>
          <w:ilvl w:val="0"/>
          <w:numId w:val="1002"/>
        </w:numPr>
        <w:pStyle w:val="Compact"/>
      </w:pPr>
      <w:r>
        <w:rPr>
          <w:bCs/>
          <w:b/>
        </w:rPr>
        <w:t xml:space="preserve">Ethical Tech Integration:</w:t>
      </w:r>
      <w:r>
        <w:t xml:space="preserve">: Develop AI tools specifically tuned for Valencian dialect nuances to aid verification processes.</w:t>
      </w:r>
    </w:p>
    <w:p>
      <w:pPr>
        <w:numPr>
          <w:ilvl w:val="0"/>
          <w:numId w:val="1002"/>
        </w:numPr>
        <w:pStyle w:val="Compact"/>
      </w:pPr>
      <w:r>
        <w:t xml:space="preserve">Regional Collaboration:</w:t>
      </w:r>
    </w:p>
    <w:p>
      <w:pPr>
        <w:numPr>
          <w:ilvl w:val="0"/>
          <w:numId w:val="1000"/>
        </w:numPr>
        <w:pStyle w:val="Compact"/>
      </w:pPr>
      <w:r>
        <w:t xml:space="preserve">: Encourage cross-border journalistic exchanges between Valencia and other Catalan-speaking regions to share best practices.</w:t>
      </w:r>
    </w:p>
    <w:p>
      <w:pPr>
        <w:pStyle w:val="FirstParagraph"/>
      </w:pPr>
      <w:r>
        <w:t xml:space="preserve">The future of media in</w:t>
      </w:r>
      <w:r>
        <w:t xml:space="preserve"> </w:t>
      </w:r>
      <w:r>
        <w:rPr>
          <w:bCs/>
          <w:b/>
        </w:rPr>
        <w:t xml:space="preserve">Spain Valencia</w:t>
      </w:r>
      <w:r>
        <w:t xml:space="preserve"> </w:t>
      </w:r>
      <w:r>
        <w:t xml:space="preserve">relies on empowering the</w:t>
      </w:r>
      <w:r>
        <w:t xml:space="preserve"> </w:t>
      </w:r>
      <w:r>
        <w:rPr>
          <w:bCs/>
          <w:b/>
        </w:rPr>
        <w:t xml:space="preserve">Journalist</w:t>
      </w:r>
      <w:r>
        <w:t xml:space="preserve">. By recognizing the specific cultural burdens and opportunities inherent to this region, we can foster a media environment that is robust, truthful, and deeply connected to its community.</w:t>
      </w:r>
    </w:p>
    <w:bookmarkStart w:id="28" w:name="references"/>
    <w:p>
      <w:pPr>
        <w:pStyle w:val="Heading3"/>
      </w:pPr>
      <w:r>
        <w:rPr>
          <w:bCs/>
          <w:b/>
        </w:rPr>
        <w:t xml:space="preserve">References:</w:t>
      </w:r>
    </w:p>
    <w:p>
      <w:pPr>
        <w:pStyle w:val="FirstParagraph"/>
      </w:pPr>
      <w:r>
        <w:t xml:space="preserve">[1] Spanish General Law on Audiovisual Communication (LGSC), 2010.</w:t>
      </w:r>
    </w:p>
    <w:p>
      <w:pPr>
        <w:pStyle w:val="BodyText"/>
      </w:pPr>
      <w:r>
        <w:t xml:space="preserve">[2] Regional Press Council of Valencia: Annual Report on Media Ethics, 2022.</w:t>
      </w:r>
    </w:p>
    <w:p>
      <w:pPr>
        <w:pStyle w:val="BodyText"/>
      </w:pPr>
      <w:r>
        <w:t xml:space="preserve">[3] Instituto Nacional de Estadística (INE): Data on Media Consumption in the Valencian Community.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Journalist in Spain Valencia</dc:title>
  <dc:creator/>
  <dc:language>en</dc:language>
  <cp:keywords/>
  <dcterms:created xsi:type="dcterms:W3CDTF">2026-07-29T14:43:17Z</dcterms:created>
  <dcterms:modified xsi:type="dcterms:W3CDTF">2026-07-29T14:43:17Z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