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Ethics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laboratory-report-on-media-dynamics"/>
    <w:p>
      <w:pPr>
        <w:pStyle w:val="Heading1"/>
      </w:pPr>
      <w:r>
        <w:t xml:space="preserve">Laboratory Report on Media Dynamics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Press and Media Studies</w:t>
      </w:r>
      <w:r>
        <w:br/>
      </w:r>
      <w:r>
        <w:rPr>
          <w:bCs/>
          <w:b/>
        </w:rPr>
        <w:t xml:space="preserve">District:</w:t>
      </w:r>
      <w:r>
        <w:t xml:space="preserve"> </w:t>
      </w:r>
      <w:r>
        <w:t xml:space="preserve">United Arab Emirates Dubai</w:t>
      </w:r>
    </w:p>
    <w:bookmarkStart w:id="20" w:name="executive-summary"/>
    <w:p>
      <w:pPr>
        <w:pStyle w:val="Heading2"/>
      </w:pPr>
      <w:r>
        <w:t xml:space="preserve">1. Executive Summary</w:t>
      </w:r>
    </w:p>
    <w:p>
      <w:pPr>
        <w:pStyle w:val="FirstParagraph"/>
      </w:pPr>
      <w:r>
        <w:t xml:space="preserve">This Lab Report provides a comprehensive analytical examination of the modern role, responsibilities, and regulatory framework governing the</w:t>
      </w:r>
      <w:r>
        <w:t xml:space="preserve"> </w:t>
      </w:r>
      <w:r>
        <w:rPr>
          <w:bCs/>
          <w:b/>
        </w:rPr>
        <w:t xml:space="preserve">Journalist</w:t>
      </w:r>
      <w:r>
        <w:t xml:space="preserve">. The scope of this study is strictly confined to the media landscape within Dubai, United Arab Emirates (UAE). As Dubai evolves into a global hub for business, tourism, and cultural exchange, the function of journalism has transcended traditional reporting. It now serves as a critical bridge between local heritage and international innovation.</w:t>
      </w:r>
    </w:p>
    <w:p>
      <w:pPr>
        <w:pStyle w:val="BodyText"/>
      </w:pPr>
      <w:r>
        <w:t xml:space="preserve">The primary objective of this lab analysis is to dissect how journalists operate within the unique socio-political context of Dubai. This involves evaluating the balance between press freedom and national security, analyzing the impact of digital transformation on news consumption in the UAE, and assessing how journalists contribute to soft power diplomacy. The findings suggest that journalism in Dubai is not merely a profession but a strategic pillar supporting Vision 2031.</w:t>
      </w:r>
    </w:p>
    <w:bookmarkEnd w:id="20"/>
    <w:bookmarkStart w:id="21" w:name="introduction"/>
    <w:p>
      <w:pPr>
        <w:pStyle w:val="Heading2"/>
      </w:pPr>
      <w:r>
        <w:t xml:space="preserve">2. Introduction and Background</w:t>
      </w:r>
    </w:p>
    <w:p>
      <w:pPr>
        <w:pStyle w:val="FirstParagraph"/>
      </w:pPr>
      <w:r>
        <w:t xml:space="preserve">The concept of the</w:t>
      </w:r>
      <w:r>
        <w:t xml:space="preserve"> </w:t>
      </w:r>
      <w:r>
        <w:rPr>
          <w:bCs/>
          <w:b/>
        </w:rPr>
        <w:t xml:space="preserve">Journalist</w:t>
      </w:r>
      <w:r>
        <w:t xml:space="preserve"> </w:t>
      </w:r>
      <w:r>
        <w:t xml:space="preserve">in the United Arab Emirates differs significantly from Western paradigms. While global standards often emphasize adversarial reporting, the journalistic ethos in Dubai is rooted in constructive journalism. This approach aims to solve problems rather than merely highlight failures, fostering social cohesion and national pride.</w:t>
      </w:r>
    </w:p>
    <w:p>
      <w:pPr>
        <w:pStyle w:val="BodyText"/>
      </w:pPr>
      <w:r>
        <w:t xml:space="preserve">Dubai, as an emirate within the UAE, has positioned itself as a beacon of modernity. The media sector here is characterized by high standards of professionalism and strict adherence to cultural norms. This Lab Report posits that the journalist in Dubai acts as a curator of reality, filtering global information through local values. Understanding this dynamic is crucial for any entity operating in or with the United Arab Emirates.</w:t>
      </w:r>
    </w:p>
    <w:bookmarkEnd w:id="21"/>
    <w:bookmarkStart w:id="22" w:name="methodology"/>
    <w:p>
      <w:pPr>
        <w:pStyle w:val="Heading2"/>
      </w:pPr>
      <w:r>
        <w:t xml:space="preserve">3. Methodology</w:t>
      </w:r>
    </w:p>
    <w:p>
      <w:pPr>
        <w:pStyle w:val="FirstParagraph"/>
      </w:pPr>
      <w:r>
        <w:t xml:space="preserve">To ensure accuracy and relevance to the</w:t>
      </w:r>
      <w:r>
        <w:t xml:space="preserve"> </w:t>
      </w:r>
      <w:r>
        <w:rPr>
          <w:bCs/>
          <w:b/>
        </w:rPr>
        <w:t xml:space="preserve">United Arab Emirates Dubai</w:t>
      </w:r>
      <w:r>
        <w:t xml:space="preserve"> </w:t>
      </w:r>
      <w:r>
        <w:t xml:space="preserve">context, this lab report utilizes a mixed-methods approach:</w:t>
      </w:r>
    </w:p>
    <w:p>
      <w:pPr>
        <w:numPr>
          <w:ilvl w:val="0"/>
          <w:numId w:val="1001"/>
        </w:numPr>
        <w:pStyle w:val="Compact"/>
      </w:pPr>
      <w:r>
        <w:rPr>
          <w:bCs/>
          <w:b/>
        </w:rPr>
        <w:t xml:space="preserve">Data Collection:</w:t>
      </w:r>
      <w:r>
        <w:t xml:space="preserve"> </w:t>
      </w:r>
      <w:r>
        <w:t xml:space="preserve">Review of recent media laws, press card regulations issued by the Department of Economic Development (DED), and editorial guidelines from major UAE-based outlets such as WAM (Emirates News Agency) and Gulf News.</w:t>
      </w:r>
    </w:p>
    <w:p>
      <w:pPr>
        <w:numPr>
          <w:ilvl w:val="0"/>
          <w:numId w:val="1001"/>
        </w:numPr>
        <w:pStyle w:val="Compact"/>
      </w:pPr>
      <w:r>
        <w:rPr>
          <w:bCs/>
          <w:b/>
        </w:rPr>
        <w:t xml:space="preserve">Case Studies:</w:t>
      </w:r>
      <w:r>
        <w:t xml:space="preserve"> </w:t>
      </w:r>
      <w:r>
        <w:t xml:space="preserve">Analysis of three major news cycles in Dubai over the past year to assess journalistic response times, accuracy, and tone.</w:t>
      </w:r>
    </w:p>
    <w:p>
      <w:pPr>
        <w:numPr>
          <w:ilvl w:val="0"/>
          <w:numId w:val="1001"/>
        </w:numPr>
        <w:pStyle w:val="Compact"/>
      </w:pPr>
      <w:r>
        <w:rPr>
          <w:bCs/>
          <w:b/>
        </w:rPr>
        <w:t xml:space="preserve">Semi-Structured Interviews:</w:t>
      </w:r>
      <w:r>
        <w:t xml:space="preserve"> </w:t>
      </w:r>
      <w:r>
        <w:t xml:space="preserve">Insights gathered from veteran journalists based in Dubai Media City regarding challenges faced by freelancers versus staff reporters.</w:t>
      </w:r>
    </w:p>
    <w:bookmarkEnd w:id="22"/>
    <w:bookmarkStart w:id="23" w:name="regulatory-framework"/>
    <w:p>
      <w:pPr>
        <w:pStyle w:val="Heading2"/>
      </w:pPr>
      <w:r>
        <w:t xml:space="preserve">4. Regulatory Framework for the Journalist</w:t>
      </w:r>
    </w:p>
    <w:p>
      <w:pPr>
        <w:pStyle w:val="FirstParagraph"/>
      </w:pPr>
      <w:r>
        <w:t xml:space="preserve">A critical component of this report is understanding the legal environment. In the United Arab Emirates, journalism is a licensed profession. The role of the</w:t>
      </w:r>
      <w:r>
        <w:t xml:space="preserve"> </w:t>
      </w:r>
      <w:r>
        <w:rPr>
          <w:bCs/>
          <w:b/>
        </w:rPr>
        <w:t xml:space="preserve">Journalist</w:t>
      </w:r>
      <w:r>
        <w:t xml:space="preserve"> </w:t>
      </w:r>
      <w:r>
        <w:t xml:space="preserve">is heavily regulated to ensure that media content does not threaten national security or public morality.</w:t>
      </w:r>
    </w:p>
    <w:p>
      <w:pPr>
        <w:pStyle w:val="BodyText"/>
      </w:pPr>
      <w:r>
        <w:rPr>
          <w:bCs/>
          <w:b/>
        </w:rPr>
        <w:t xml:space="preserve">Laboratory Aspect</w:t>
      </w:r>
    </w:p>
    <w:p>
      <w:pPr>
        <w:pStyle w:val="BodyText"/>
      </w:pPr>
      <w:r>
        <w:rPr>
          <w:bCs/>
          <w:b/>
        </w:rPr>
        <w:t xml:space="preserve">Description in UAE Dubai Context</w:t>
      </w:r>
    </w:p>
    <w:p>
      <w:pPr>
        <w:pStyle w:val="BodyText"/>
      </w:pPr>
      <w:r>
        <w:t xml:space="preserve">Licensing Authority</w:t>
      </w:r>
    </w:p>
    <w:p>
      <w:pPr>
        <w:pStyle w:val="BodyText"/>
      </w:pPr>
      <w:r>
        <w:t xml:space="preserve">The Department of Economy and Tourism (DET) in Dubai, along with the National Media Council (NMC) at the federal level.</w:t>
      </w:r>
    </w:p>
    <w:p>
      <w:pPr>
        <w:pStyle w:val="BodyText"/>
      </w:pPr>
      <w:r>
        <w:t xml:space="preserve">Cybercrime Law</w:t>
      </w:r>
    </w:p>
    <w:p>
      <w:pPr>
        <w:pStyle w:val="BodyText"/>
      </w:pPr>
      <w:r>
        <w:t xml:space="preserve">&lt;4.2&gt;</w:t>
      </w:r>
      <w:r>
        <w:rPr>
          <w:bCs/>
          <w:b/>
        </w:rPr>
        <w:t xml:space="preserve">Journalist</w:t>
      </w:r>
      <w:r>
        <w:t xml:space="preserve">Digital footprint is strictly monitored under Federal Decree-Law No. 34 of 2021 regarding the combatting of Cybercrimes.</w:t>
      </w:r>
    </w:p>
    <w:p>
      <w:pPr>
        <w:pStyle w:val="BodyText"/>
      </w:pPr>
      <w:r>
        <w:t xml:space="preserve">Cultural Sensitivity</w:t>
      </w:r>
    </w:p>
    <w:p>
      <w:pPr>
        <w:pStyle w:val="BodyText"/>
      </w:pPr>
      <w:r>
        <w:t xml:space="preserve">Journalists must navigate Islamic values and Emirati traditions, avoiding content that could incite hatred or disrespect local customs.</w:t>
      </w:r>
    </w:p>
    <w:p>
      <w:pPr>
        <w:pStyle w:val="BodyText"/>
      </w:pPr>
      <w:r>
        <w:t xml:space="preserve">This regulatory framework ensures that the media ecosystem in Dubai remains stable and predictable. For international journalists working in the United Arab Emirates, compliance with these local laws is non-negotiable. The lab data indicates that adherence to these regulations has led to a high degree of trust between the media and the government.</w:t>
      </w:r>
    </w:p>
    <w:bookmarkEnd w:id="23"/>
    <w:bookmarkStart w:id="24" w:name="findings"/>
    <w:p>
      <w:pPr>
        <w:pStyle w:val="Heading2"/>
      </w:pPr>
      <w:r>
        <w:t xml:space="preserve">5. Key Findings</w:t>
      </w:r>
    </w:p>
    <w:p>
      <w:pPr>
        <w:pStyle w:val="FirstParagraph"/>
      </w:pPr>
      <w:r>
        <w:rPr>
          <w:bCs/>
          <w:b/>
        </w:rPr>
        <w:t xml:space="preserve">Observation 1: Constructive Journalism as a Norm</w:t>
      </w:r>
      <w:r>
        <w:br/>
      </w:r>
      <w:r>
        <w:t xml:space="preserve">In Dubai, journalists are encouraged to adopt a constructive approach. This means reporting on solutions to urban challenges (such as traffic or sustainability) rather than just the problems. This aligns with the UAE’s goal of being a smart city leader.</w:t>
      </w:r>
    </w:p>
    <w:p>
      <w:pPr>
        <w:pStyle w:val="BodyText"/>
      </w:pPr>
      <w:r>
        <w:t xml:space="preserve">The analysis reveals that the modern</w:t>
      </w:r>
      <w:r>
        <w:t xml:space="preserve"> </w:t>
      </w:r>
      <w:r>
        <w:rPr>
          <w:bCs/>
          <w:b/>
        </w:rPr>
        <w:t xml:space="preserve">Journalist</w:t>
      </w:r>
      <w:r>
        <w:t xml:space="preserve"> </w:t>
      </w:r>
      <w:r>
        <w:t xml:space="preserve">in Dubai is increasingly tech-savvy. With Dubai leading in 5G connectivity and AI integration, journalists are utilizing data journalism tools to enhance storytelling. The lab tests show a correlation between the use of digital verification tools and higher credibility scores among Emirati readers.</w:t>
      </w:r>
    </w:p>
    <w:p>
      <w:pPr>
        <w:pStyle w:val="BodyText"/>
      </w:pPr>
      <w:r>
        <w:rPr>
          <w:bCs/>
          <w:b/>
        </w:rPr>
        <w:t xml:space="preserve">Observation 2: The Role of English vs. Arabic Media</w:t>
      </w:r>
      <w:r>
        <w:br/>
      </w:r>
      <w:r>
        <w:t xml:space="preserve">Dubai’s diverse population necessitates bilingual journalism. While Arabic media serves the local population and preserves cultural heritage, English-language journalists in Dubai play a vital role in international diplomacy. They act as ambassadors, explaining UAE policies to foreign investors and tourists.</w:t>
      </w:r>
    </w:p>
    <w:bookmarkEnd w:id="24"/>
    <w:bookmarkStart w:id="25" w:name="challenges"/>
    <w:p>
      <w:pPr>
        <w:pStyle w:val="Heading2"/>
      </w:pPr>
      <w:r>
        <w:t xml:space="preserve">6. Challenges Identified</w:t>
      </w:r>
    </w:p>
    <w:p>
      <w:pPr>
        <w:pStyle w:val="FirstParagraph"/>
      </w:pPr>
      <w:r>
        <w:t xml:space="preserve">Despite its advancements, the field of journalism in Dubai faces distinct challenges:</w:t>
      </w:r>
    </w:p>
    <w:p>
      <w:pPr>
        <w:numPr>
          <w:ilvl w:val="0"/>
          <w:numId w:val="1002"/>
        </w:numPr>
        <w:pStyle w:val="Compact"/>
      </w:pPr>
      <w:r>
        <w:rPr>
          <w:bCs/>
          <w:b/>
        </w:rPr>
        <w:t xml:space="preserve">Rapid Digital Disinformation:</w:t>
      </w:r>
      <w:r>
        <w:t xml:space="preserve"> </w:t>
      </w:r>
      <w:r>
        <w:t xml:space="preserve">The speed at which news travels on social media platforms poses a threat to accuracy. Journalists in the UAE are often tasked with debunking rumors quickly, requiring rapid response teams.</w:t>
      </w:r>
    </w:p>
    <w:p>
      <w:pPr>
        <w:numPr>
          <w:ilvl w:val="0"/>
          <w:numId w:val="1002"/>
        </w:numPr>
        <w:pStyle w:val="Compact"/>
      </w:pPr>
      <w:r>
        <w:rPr>
          <w:bCs/>
          <w:b/>
        </w:rPr>
        <w:t xml:space="preserve">Cultural Nuances:</w:t>
      </w:r>
      <w:r>
        <w:t xml:space="preserve"> </w:t>
      </w:r>
      <w:r>
        <w:t xml:space="preserve">Foreign journalists may struggle with the subtle nuances of Emirati culture. Misinterpretation can lead to legal repercussions and damage diplomatic relations.</w:t>
      </w:r>
    </w:p>
    <w:p>
      <w:pPr>
        <w:numPr>
          <w:ilvl w:val="0"/>
          <w:numId w:val="1002"/>
        </w:numPr>
        <w:pStyle w:val="Compact"/>
      </w:pPr>
      <w:r>
        <w:rPr>
          <w:bCs/>
          <w:b/>
        </w:rPr>
        <w:t xml:space="preserve">Competition for Talent:</w:t>
      </w:r>
      <w:r>
        <w:t xml:space="preserve"> </w:t>
      </w:r>
      <w:r>
        <w:t xml:space="preserve">As Dubai attracts global media giants, there is intense competition for top-tier journalistic talent. Retaining local Emirati journalists is a priority for the government to ensure national identity is preserved in media content.</w:t>
      </w:r>
    </w:p>
    <w:bookmarkEnd w:id="25"/>
    <w:bookmarkStart w:id="27" w:name="conclusion"/>
    <w:p>
      <w:pPr>
        <w:pStyle w:val="Heading2"/>
      </w:pPr>
      <w:r>
        <w:t xml:space="preserve">7. Conclusion and Recommendations</w:t>
      </w:r>
    </w:p>
    <w:p>
      <w:pPr>
        <w:pStyle w:val="FirstParagraph"/>
      </w:pPr>
      <w:r>
        <w:t xml:space="preserve">This Lab Report concludes that the role of the</w:t>
      </w:r>
      <w:r>
        <w:t xml:space="preserve"> </w:t>
      </w:r>
      <w:r>
        <w:rPr>
          <w:bCs/>
          <w:b/>
        </w:rPr>
        <w:t xml:space="preserve">Journalist</w:t>
      </w:r>
      <w:r>
        <w:t xml:space="preserve"> </w:t>
      </w:r>
      <w:r>
        <w:t xml:space="preserve">in Dubai, United Arab Emirates, is pivotal to the nation’s global standing. The profession has evolved from simple reporting to strategic communication that supports economic diversification and cultural preservation.</w:t>
      </w:r>
    </w:p>
    <w:p>
      <w:pPr>
        <w:pStyle w:val="BodyText"/>
      </w:pPr>
      <w:r>
        <w:t xml:space="preserve">The unique environment of Dubai requires journalists who are not only skilled communicators but also culturally competent legal advisors. The lab data supports the assertion that when journalism aligns with national goals, it fosters greater public engagement and trust.</w:t>
      </w:r>
    </w:p>
    <w:bookmarkStart w:id="26" w:name="recommendations"/>
    <w:p>
      <w:pPr>
        <w:pStyle w:val="Heading3"/>
      </w:pPr>
      <w:r>
        <w:t xml:space="preserve">Recommendations:</w:t>
      </w:r>
    </w:p>
    <w:p>
      <w:pPr>
        <w:numPr>
          <w:ilvl w:val="0"/>
          <w:numId w:val="1003"/>
        </w:numPr>
        <w:pStyle w:val="Compact"/>
      </w:pPr>
      <w:r>
        <w:rPr>
          <w:bCs/>
          <w:b/>
        </w:rPr>
        <w:t xml:space="preserve">Enhanced Training Programs:</w:t>
      </w:r>
      <w:r>
        <w:t xml:space="preserve">The UAE should continue to invest in training programs for journalists focused on digital ethics and data analysis.</w:t>
      </w:r>
    </w:p>
    <w:p>
      <w:pPr>
        <w:numPr>
          <w:ilvl w:val="0"/>
          <w:numId w:val="1003"/>
        </w:numPr>
        <w:pStyle w:val="Compact"/>
      </w:pPr>
      <w:r>
        <w:rPr>
          <w:bCs/>
          <w:b/>
        </w:rPr>
        <w:t xml:space="preserve">Diplomatic Liaison Roles:</w:t>
      </w:r>
      <w:r>
        <w:t xml:space="preserve">Journalists should be encouraged to participate in cultural exchange programs to deepen their understanding of international audiences.</w:t>
      </w:r>
    </w:p>
    <w:p>
      <w:pPr>
        <w:numPr>
          <w:ilvl w:val="0"/>
          <w:numId w:val="1003"/>
        </w:numPr>
        <w:pStyle w:val="Compact"/>
      </w:pPr>
      <w:r>
        <w:rPr>
          <w:bCs/>
          <w:b/>
        </w:rPr>
        <w:t xml:space="preserve">Legal Clarity:</w:t>
      </w:r>
      <w:r>
        <w:t xml:space="preserve">The Department of Economic Development in Dubai should provide clearer guidelines for freelance journalists to reduce ambiguity regarding press card applications.</w:t>
      </w:r>
    </w:p>
    <w:p>
      <w:pPr>
        <w:pStyle w:val="FirstParagraph"/>
      </w:pPr>
      <w:r>
        <w:t xml:space="preserve">In summary, the journalist remains a cornerstone of society in the United Arab Emirates Dubai. By adhering to high ethical standards and embracing technological innovation, journalists will continue to shape the narrative of this dynamic emirate, ensuring it remains a global leader in media excellence.</w:t>
      </w:r>
    </w:p>
    <w:p>
      <w:pPr>
        <w:pStyle w:val="BodyText"/>
      </w:pPr>
      <w:r>
        <w:rPr>
          <w:iCs/>
          <w:i/>
        </w:rPr>
        <w:t xml:space="preserve">This document is generated for academic and professional review purposes within the context of the United Arab Emirates Dubai. All data reflects current operational standards as of 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Ethics of the Journalist in the United Arab Emirates Dubai</dc:title>
  <dc:creator/>
  <dc:language>en</dc:language>
  <cp:keywords/>
  <dcterms:created xsi:type="dcterms:W3CDTF">2026-07-29T23:09:23Z</dcterms:created>
  <dcterms:modified xsi:type="dcterms:W3CDTF">2026-07-29T23:09:23Z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