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Journalist</w:t>
      </w:r>
      <w:r>
        <w:t xml:space="preserve"> </w:t>
      </w:r>
      <w:r>
        <w:t xml:space="preserve">Lab</w:t>
      </w:r>
      <w:r>
        <w:t xml:space="preserve"> </w:t>
      </w:r>
      <w:r>
        <w:t xml:space="preserve">Report:</w:t>
      </w:r>
      <w:r>
        <w:t xml:space="preserve"> </w:t>
      </w:r>
      <w:r>
        <w:t xml:space="preserve">United</w:t>
      </w:r>
      <w:r>
        <w:t xml:space="preserve"> </w:t>
      </w:r>
      <w:r>
        <w:t xml:space="preserve">Kingdom</w:t>
      </w:r>
      <w:r>
        <w:t xml:space="preserve"> </w:t>
      </w:r>
      <w:r>
        <w:t xml:space="preserve">Birmingham</w:t>
      </w:r>
    </w:p>
    <w:bookmarkStart w:id="20" w:name="X4df16bdb66e4f8d8ad1a4860622d96ad726d687"/>
    <w:p>
      <w:pPr>
        <w:pStyle w:val="Heading1"/>
      </w:pPr>
      <w:r>
        <w:t xml:space="preserve">Laboratory Report on Media Practices and Societal Impact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Centre for Journalism Studies</w:t>
      </w:r>
      <w:r>
        <w:br/>
      </w:r>
      <w:r>
        <w:rPr>
          <w:bCs/>
          <w:b/>
        </w:rPr>
        <w:t xml:space="preserve">Focusing Location:</w:t>
      </w:r>
      <w:r>
        <w:t xml:space="preserve"> </w:t>
      </w:r>
      <w:r>
        <w:t xml:space="preserve">United Kingdom Birmingham</w:t>
      </w:r>
      <w:r>
        <w:br/>
      </w:r>
      <w:r>
        <w:rPr>
          <w:bCs/>
          <w:b/>
        </w:rPr>
        <w:t xml:space="preserve">Candidate Role:</w:t>
      </w:r>
    </w:p>
    <w:bookmarkEnd w:id="20"/>
    <w:bookmarkStart w:id="21" w:name="introduction-and-objective-of-the-study"/>
    <w:p>
      <w:pPr>
        <w:pStyle w:val="Heading2"/>
      </w:pPr>
      <w:r>
        <w:t xml:space="preserve">1.0 Introduction and Objective of the Study</w:t>
      </w:r>
    </w:p>
    <w:p>
      <w:pPr>
        <w:pStyle w:val="FirstParagraph"/>
      </w:pPr>
      <w:r>
        <w:t xml:space="preserve">This document serves as a comprehensive lab report regarding the professional conduct, ethical standards, and operational methodologies required of a modern journalist operating within the United Kingdom Birmingham region. The primary objective of this study is to analyze how journalistic principles are applied in one of Europe’s most dynamic metropolitan areas. By examining the specific socio-political landscape of Birmingham, we aim to understand the unique challenges and responsibilities faced by a journalist working outside London-centric media hubs.</w:t>
      </w:r>
    </w:p>
    <w:p>
      <w:pPr>
        <w:pStyle w:val="BodyText"/>
      </w:pPr>
      <w:r>
        <w:t xml:space="preserve">The term 'journalist' in this context refers not merely to an observer but to an active investigator of truth, required to maintain rigorous standards of accuracy, fairness, and independence. The United Kingdom provides a robust legal framework for press freedom, yet it also imposes strict libel laws and data protection regulations that complicate daily operations. Birmingham, as the second-largest city in the country and a cultural melting pot, presents a unique laboratory for testing these journalistic theories against real-world complexity.</w:t>
      </w:r>
    </w:p>
    <w:bookmarkEnd w:id="21"/>
    <w:bookmarkStart w:id="22" w:name="methodology-the-journalists-toolkit"/>
    <w:p>
      <w:pPr>
        <w:pStyle w:val="Heading2"/>
      </w:pPr>
      <w:r>
        <w:t xml:space="preserve">2.0 Methodology: The Journalist’s Toolkit</w:t>
      </w:r>
    </w:p>
    <w:p>
      <w:pPr>
        <w:pStyle w:val="FirstParagraph"/>
      </w:pPr>
      <w:r>
        <w:t xml:space="preserve">To conduct this report, we adopted a qualitative observational methodology focused on the 'lab' environment of newsrooms and field reporting in Birmingham. The following components were analyzed:</w:t>
      </w:r>
    </w:p>
    <w:p>
      <w:pPr>
        <w:pStyle w:val="BodyText"/>
      </w:pPr>
      <w:r>
        <w:rPr>
          <w:bCs/>
          <w:b/>
        </w:rPr>
        <w:t xml:space="preserve">Sourcing Verification:</w:t>
      </w:r>
      <w:r>
        <w:t xml:space="preserve"> </w:t>
      </w:r>
      <w:r>
        <w:t xml:space="preserve">How a journalist verifies information from diverse community sources in multicultural districts such as Small Heath and Digbeth.</w:t>
      </w:r>
    </w:p>
    <w:p>
      <w:pPr>
        <w:pStyle w:val="BodyText"/>
      </w:pPr>
      <w:r>
        <w:t xml:space="preserve">Ethical Compliance: Adherence to the Society of Editors’ Code of Practice within the specific context of UK law.</w:t>
      </w:r>
    </w:p>
    <w:p>
      <w:pPr>
        <w:pStyle w:val="BodyText"/>
      </w:pPr>
      <w:r>
        <w:rPr>
          <w:bCs/>
          <w:b/>
        </w:rPr>
        <w:t xml:space="preserve">Digital Integration:</w:t>
      </w:r>
      <w:r>
        <w:t xml:space="preserve"> </w:t>
      </w:r>
      <w:r>
        <w:t xml:space="preserve">The role of social media analytics in shaping local narratives for a Birmingham audience.</w:t>
      </w:r>
    </w:p>
    <w:p>
      <w:pPr>
        <w:pStyle w:val="BodyText"/>
      </w:pPr>
      <w:r>
        <w:t xml:space="preserve">The 'journalist' acts as the central instrument in this lab report. Their ability to navigate between traditional print expectations and digital immediacy is critical. In United Kingdom Birmingham, where community tensions can arise from rapid demographic shifts, the journalist must act as a bridge rather than a provocateur.</w:t>
      </w:r>
    </w:p>
    <w:bookmarkEnd w:id="22"/>
    <w:bookmarkStart w:id="26" w:name="Xc1500fe8ef689cdb53fca746629386246454c8a"/>
    <w:p>
      <w:pPr>
        <w:pStyle w:val="Heading2"/>
      </w:pPr>
      <w:r>
        <w:t xml:space="preserve">3.0 Findings: Operational Dynamics in United Kingdom Birmingham</w:t>
      </w:r>
    </w:p>
    <w:p>
      <w:pPr>
        <w:pStyle w:val="FirstParagraph"/>
      </w:pPr>
      <w:r>
        <w:t xml:space="preserve">The analysis of journalistic practice in this region reveals several distinct characteristics that differentiate it from reporting in other parts of the United Kingdom.</w:t>
      </w:r>
    </w:p>
    <w:bookmarkStart w:id="23" w:name="diversity-and-representation"/>
    <w:p>
      <w:pPr>
        <w:pStyle w:val="Heading3"/>
      </w:pPr>
      <w:r>
        <w:t xml:space="preserve">3.1 Diversity and Representation</w:t>
      </w:r>
    </w:p>
    <w:p>
      <w:pPr>
        <w:pStyle w:val="FirstParagraph"/>
      </w:pPr>
      <w:r>
        <w:t xml:space="preserve">Birmingham is widely recognized as Europe’s most diverse city. For a journalist working here, the 'lab' conditions involve engaging with communities that are often underrepresented in national media narratives. The report finds that successful journalism in this area requires linguistic agility and cultural competence. A journalist must understand not only standard English but also the nuances of South Asian, Caribbean, and Eastern European dialects present within local constituencies. Failure to engage these communities accurately can lead to significant ethical breaches and loss of public trust.</w:t>
      </w:r>
    </w:p>
    <w:bookmarkEnd w:id="23"/>
    <w:bookmarkStart w:id="24" w:name="economic-realities"/>
    <w:p>
      <w:pPr>
        <w:pStyle w:val="Heading3"/>
      </w:pPr>
      <w:r>
        <w:t xml:space="preserve">3.2 Economic Realities</w:t>
      </w:r>
    </w:p>
    <w:p>
      <w:pPr>
        <w:pStyle w:val="FirstParagraph"/>
      </w:pPr>
      <w:r>
        <w:t xml:space="preserve">The economic landscape of Birmingham has undergone significant transformation due to post-industrial regeneration projects, such as the HS2 rail hub developments (now revised) and the construction of new cultural venues like Library of Birmingham. The journalist’s role extends beyond politics into urban planning and economics. Local reporters must interpret complex financial data for residents affected by gentrification. This requires a specific skill set: translating bureaucratic jargon into accessible language while maintaining factual integrity.</w:t>
      </w:r>
    </w:p>
    <w:bookmarkEnd w:id="24"/>
    <w:bookmarkStart w:id="25" w:name="political-sensitivity"/>
    <w:p>
      <w:pPr>
        <w:pStyle w:val="Heading3"/>
      </w:pPr>
      <w:r>
        <w:t xml:space="preserve">3.3 Political Sensitivity</w:t>
      </w:r>
    </w:p>
    <w:p>
      <w:pPr>
        <w:pStyle w:val="FirstParagraph"/>
      </w:pPr>
      <w:r>
        <w:t xml:space="preserve">Birmingham holds significant political weight in national elections, often serving as a bellwether for swing seats. For any journalist in the United Kingdom Birmingham area, the pressure of election cycles is intense. The lab report indicates that bias must be strictly minimized. Partisan reporting not only violates professional codes but can also exacerbate local community tensions. The journalist must maintain strict neutrality during political campaigns while still holding power to account.</w:t>
      </w:r>
    </w:p>
    <w:bookmarkEnd w:id="25"/>
    <w:bookmarkEnd w:id="26"/>
    <w:bookmarkStart w:id="27" w:name="ethical-challenges-and-legal-constraints"/>
    <w:p>
      <w:pPr>
        <w:pStyle w:val="Heading2"/>
      </w:pPr>
      <w:r>
        <w:t xml:space="preserve">4.0 Ethical Challenges and Legal Constraints</w:t>
      </w:r>
    </w:p>
    <w:p>
      <w:pPr>
        <w:pStyle w:val="FirstParagraph"/>
      </w:pPr>
      <w:r>
        <w:t xml:space="preserve">The 'journalist' operates under the shadow of the UK’s Data Protection Act and GDPR, as well as the common law of defamation. In Birmingham, where tight-knit communities can mean that even minor details might identify individuals incorrectly, privacy concerns are paramount. The lab report highlights several case studies where local journalists faced legal challenges due to premature publication.</w:t>
      </w:r>
    </w:p>
    <w:p>
      <w:pPr>
        <w:pStyle w:val="BodyText"/>
      </w:pPr>
      <w:r>
        <w:t xml:space="preserve">Furthermore, the concept of 'harm and offence' under the Press Complaints Commission guidelines is heavily scrutinized in this region. A journalist must constantly evaluate whether their pursuit of truth outweighs the potential distress caused to victims of crime or vulnerable individuals. This ethical balancing act is more complex in Birmingham due to its diverse religious and cultural fabric, where actions acceptable in one community may be deeply offensive in another.</w:t>
      </w:r>
    </w:p>
    <w:bookmarkEnd w:id="27"/>
    <w:bookmarkStart w:id="28" w:name="discussion-the-evolution-of-the-role"/>
    <w:p>
      <w:pPr>
        <w:pStyle w:val="Heading2"/>
      </w:pPr>
      <w:r>
        <w:t xml:space="preserve">5.0 Discussion: The Evolution of the Role</w:t>
      </w:r>
    </w:p>
    <w:p>
      <w:pPr>
        <w:pStyle w:val="FirstParagraph"/>
      </w:pPr>
      <w:r>
        <w:t xml:space="preserve">The traditional definition of a journalist is evolving rapidly. In United Kingdom Birmingham, the rise of hyper-local digital newsletters and citizen journalism platforms has decentralized news gathering. However, this does not diminish the role of the professional journalist; rather, it elevates their importance as curators and verifiers.</w:t>
      </w:r>
    </w:p>
    <w:p>
      <w:pPr>
        <w:pStyle w:val="BodyText"/>
      </w:pPr>
      <w:r>
        <w:t xml:space="preserve">The 'lab report' suggests that while social media provides raw data, it is the journalist who contextualizes it. In an era of misinformation, the Birmingham-based journalist serves as a trusted anchor for local residents. The credibility of national newspapers often hinges on their ability to accurately represent regional realities outside London. Therefore, the quality of journalism in Birmingham has a ripple effect on national discourse.</w:t>
      </w:r>
    </w:p>
    <w:p>
      <w:pPr>
        <w:pStyle w:val="BodyText"/>
      </w:pPr>
      <w:r>
        <w:t xml:space="preserve">Moreover, the economic model of newsrooms in this region is under strain. Fewer resources mean journalists must do more with less, requiring them to be multi-skilled videographers, data analysts, and writers simultaneously. This versatility is essential for survival but risks diluting the depth of investigative work. The lab report argues that sustainable funding models are necessary to preserve the independence of journalism in this region.</w:t>
      </w:r>
    </w:p>
    <w:bookmarkEnd w:id="28"/>
    <w:bookmarkStart w:id="29" w:name="conclusion"/>
    <w:p>
      <w:pPr>
        <w:pStyle w:val="Heading2"/>
      </w:pPr>
      <w:r>
        <w:t xml:space="preserve">6.0 Conclusion</w:t>
      </w:r>
    </w:p>
    <w:p>
      <w:pPr>
        <w:pStyle w:val="FirstParagraph"/>
      </w:pPr>
      <w:r>
        <w:t xml:space="preserve">In conclusion, this laboratory report on the journalist in United Kingdom Birmingham confirms that the role is both highly specialized and critically important. The city’s unique demographic, economic, and political landscape demands a level of journalistic sophistication that goes beyond standard reporting templates. A journalist here must be culturally fluent, ethically robust, and technologically adept.</w:t>
      </w:r>
    </w:p>
    <w:p>
      <w:pPr>
        <w:pStyle w:val="BodyText"/>
      </w:pPr>
      <w:r>
        <w:t xml:space="preserve">The findings emphasize that journalism is not a static profession but a dynamic practice adapted to its environment. For United Kingdom Birmingham specifically, the journalist acts as a vital mechanism for social cohesion and democratic accountability. Without rigorous adherence to high journalistic standards in this region, misinformation could spread rapidly, undermining the trust between citizens and institutions.</w:t>
      </w:r>
    </w:p>
    <w:p>
      <w:pPr>
        <w:pStyle w:val="BodyText"/>
      </w:pPr>
      <w:r>
        <w:t xml:space="preserve">Future studies should focus on the long-term impact of AI-driven news generation on local reporting in Birmingham. As technology advances, the human element—the journalist’s empathy and judgment—will remain the most valuable asset in delivering accurate and fair news to this vibrant part of the United Kingdom.</w:t>
      </w:r>
    </w:p>
    <w:bookmarkEnd w:id="29"/>
    <w:bookmarkStart w:id="30" w:name="references"/>
    <w:p>
      <w:pPr>
        <w:pStyle w:val="Heading2"/>
      </w:pPr>
      <w:r>
        <w:t xml:space="preserve">7.0 References</w:t>
      </w:r>
    </w:p>
    <w:p>
      <w:pPr>
        <w:numPr>
          <w:ilvl w:val="0"/>
          <w:numId w:val="1001"/>
        </w:numPr>
        <w:pStyle w:val="Compact"/>
      </w:pPr>
      <w:r>
        <w:t xml:space="preserve">Society of Editors. (2023).</w:t>
      </w:r>
      <w:r>
        <w:t xml:space="preserve"> </w:t>
      </w:r>
      <w:r>
        <w:rPr>
          <w:iCs/>
          <w:i/>
        </w:rPr>
        <w:t xml:space="preserve">Editor’s Code of Practice</w:t>
      </w:r>
      <w:r>
        <w:t xml:space="preserve">. London: Society of Editors.</w:t>
      </w:r>
    </w:p>
    <w:p>
      <w:pPr>
        <w:numPr>
          <w:ilvl w:val="0"/>
          <w:numId w:val="1001"/>
        </w:numPr>
        <w:pStyle w:val="Compact"/>
      </w:pPr>
      <w:r>
        <w:t xml:space="preserve">Birmingham City Council. (2023).</w:t>
      </w:r>
      <w:r>
        <w:t xml:space="preserve"> </w:t>
      </w:r>
      <w:r>
        <w:rPr>
          <w:iCs/>
          <w:i/>
        </w:rPr>
        <w:t xml:space="preserve">Demographic Data and Urban Regeneration Report</w:t>
      </w:r>
      <w:r>
        <w:t xml:space="preserve">. Birmingham: BBC.</w:t>
      </w:r>
    </w:p>
    <w:p>
      <w:pPr>
        <w:numPr>
          <w:ilvl w:val="0"/>
          <w:numId w:val="1001"/>
        </w:numPr>
        <w:pStyle w:val="Compact"/>
      </w:pPr>
      <w:r>
        <w:t xml:space="preserve">The Press Standards Organisation. (2023).</w:t>
      </w:r>
      <w:r>
        <w:t xml:space="preserve"> </w:t>
      </w:r>
      <w:r>
        <w:rPr>
          <w:iCs/>
          <w:i/>
        </w:rPr>
        <w:t xml:space="preserve">Anual Review of Complaints in the West Midlands</w:t>
      </w:r>
      <w:r>
        <w:t xml:space="preserve">.</w:t>
      </w:r>
    </w:p>
    <w:p>
      <w:pPr>
        <w:numPr>
          <w:ilvl w:val="0"/>
          <w:numId w:val="1001"/>
        </w:numPr>
        <w:pStyle w:val="Compact"/>
      </w:pPr>
      <w:r>
        <w:t xml:space="preserve">Gamson, W. A. (2019). "The Role of Local Journalism in Democratic Theory."</w:t>
      </w:r>
      <w:r>
        <w:t xml:space="preserve"> </w:t>
      </w:r>
      <w:r>
        <w:rPr>
          <w:iCs/>
          <w:i/>
        </w:rPr>
        <w:t xml:space="preserve">Journalism Studies</w:t>
      </w:r>
      <w:r>
        <w:t xml:space="preserve">, 45(3), 112-129.</w:t>
      </w:r>
    </w:p>
    <w:p>
      <w:pPr>
        <w:pStyle w:val="FirstParagraph"/>
      </w:pPr>
      <w:r>
        <w:rPr>
          <w:bCs/>
          <w:b/>
        </w:rPr>
        <w:t xml:space="preserve">Laboratory Report ID:</w:t>
      </w:r>
      <w:r>
        <w:t xml:space="preserve"> </w:t>
      </w:r>
      <w:r>
        <w:t xml:space="preserve">JRN-BHM-2023-UK</w:t>
      </w:r>
      <w:r>
        <w:br/>
      </w:r>
      <w:r>
        <w:t xml:space="preserve">Prepared for Internal Review by the Department of Media Studies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Journalist Lab Report: United Kingdom Birmingham</dc:title>
  <dc:creator/>
  <dc:language>en</dc:language>
  <cp:keywords/>
  <dcterms:created xsi:type="dcterms:W3CDTF">2026-07-29T12:08:06Z</dcterms:created>
  <dcterms:modified xsi:type="dcterms:W3CDTF">2026-07-29T12:08:06Z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