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Journalists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ea667bb49a17919b355863d5eec6c2006fff01f"/>
    <w:p>
      <w:pPr>
        <w:pStyle w:val="Heading1"/>
      </w:pPr>
      <w:r>
        <w:t xml:space="preserve">Laboratory Report on Journalistic Practice and Ethical Frameworks</w:t>
      </w:r>
    </w:p>
    <w:p>
      <w:pPr>
        <w:pStyle w:val="FirstParagraph"/>
      </w:pPr>
      <w:r>
        <w:rPr>
          <w:bCs/>
          <w:b/>
        </w:rPr>
        <w:t xml:space="preserve">Date:</w:t>
      </w:r>
      <w:r>
        <w:t xml:space="preserve"> </w:t>
      </w:r>
      <w:r>
        <w:t xml:space="preserve">October 24, 2023</w:t>
      </w:r>
      <w:r>
        <w:br/>
      </w:r>
      <w:r>
        <w:rPr>
          <w:bCs/>
          <w:b/>
        </w:rPr>
        <w:t xml:space="preserve">District of Observation:</w:t>
      </w:r>
      <w:r>
        <w:t xml:space="preserve"> </w:t>
      </w:r>
      <w:r>
        <w:t xml:space="preserve">United Kingdom Manchester</w:t>
      </w:r>
      <w:r>
        <w:br/>
      </w:r>
      <w:r>
        <w:rPr>
          <w:bCs/>
          <w:b/>
        </w:rPr>
        <w:t xml:space="preserve">Type of Analysis:</w:t>
      </w:r>
      <w:r>
        <w:t xml:space="preserve"> </w:t>
      </w:r>
      <w:r>
        <w:t xml:space="preserve">Socio-Professional Media Audit</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Lab Report</w:t>
      </w:r>
      <w:r>
        <w:t xml:space="preserve"> </w:t>
      </w:r>
      <w:r>
        <w:t xml:space="preserve">dedicated to the examination of journalistic practices, ethical standards, and operational challenges faced by media professionals operating within the specific geographical and cultural context of</w:t>
      </w:r>
      <w:r>
        <w:t xml:space="preserve"> </w:t>
      </w:r>
      <w:r>
        <w:t xml:space="preserve">United Kingdom Manchester</w:t>
      </w:r>
      <w:r>
        <w:t xml:space="preserve">. The primary objective is to analyze how local journalists navigate the complex landscape of modern newsroom dynamics while adhering to strict regulatory frameworks such as those enforced by IPSO (Independent Press Standards Organisation) and Ofcom. The report highlights that the role of the</w:t>
      </w:r>
      <w:r>
        <w:t xml:space="preserve"> </w:t>
      </w:r>
      <w:r>
        <w:t xml:space="preserve">Journalist</w:t>
      </w:r>
      <w:r>
        <w:t xml:space="preserve"> </w:t>
      </w:r>
      <w:r>
        <w:t xml:space="preserve">in Manchester has evolved from traditional reporting into a multi-platform digital engagement strategy, requiring rigorous adherence to impartiality and accuracy amidst a rapidly changing media ecosystem.</w:t>
      </w:r>
    </w:p>
    <w:bookmarkEnd w:id="20"/>
    <w:bookmarkStart w:id="21" w:name="introduction-and-contextual-background"/>
    <w:p>
      <w:pPr>
        <w:pStyle w:val="Heading2"/>
      </w:pPr>
      <w:r>
        <w:t xml:space="preserve">2. Introduction and Contextual Background</w:t>
      </w:r>
    </w:p>
    <w:p>
      <w:pPr>
        <w:pStyle w:val="FirstParagraph"/>
      </w:pPr>
      <w:r>
        <w:t xml:space="preserve">The city of Manchester, located in the North West of the</w:t>
      </w:r>
      <w:r>
        <w:t xml:space="preserve"> </w:t>
      </w:r>
      <w:r>
        <w:t xml:space="preserve">United Kingdom</w:t>
      </w:r>
      <w:r>
        <w:t xml:space="preserve">, stands as a critical hub for regional journalism. Historically known for its industrial heritage and political activism, Manchester has fostered a robust press culture that includes major regional publications such as the</w:t>
      </w:r>
      <w:r>
        <w:t xml:space="preserve"> </w:t>
      </w:r>
      <w:r>
        <w:rPr>
          <w:iCs/>
          <w:i/>
        </w:rPr>
        <w:t xml:space="preserve">Manchester Evening News</w:t>
      </w:r>
      <w:r>
        <w:t xml:space="preserve">, BBC North West, and various independent digital outlets. This report investigates the operational environment of these entities to determine how they maintain journalistic integrity while serving a diverse metropolitan population.</w:t>
      </w:r>
      <w:r>
        <w:t xml:space="preserve"> </w:t>
      </w:r>
      <w:r>
        <w:t xml:space="preserve">The scope of this</w:t>
      </w:r>
      <w:r>
        <w:t xml:space="preserve"> </w:t>
      </w:r>
      <w:r>
        <w:t xml:space="preserve">Lab Report</w:t>
      </w:r>
      <w:r>
        <w:t xml:space="preserve"> </w:t>
      </w:r>
      <w:r>
        <w:t xml:space="preserve">encompasses an analysis of newsroom protocols, source verification methods, and the ethical dilemmas inherent in local reporting. By focusing on Manchester, we observe a microcosm of broader national trends affecting the UK media industry, including declining print subscriptions, the rise of citizen journalism via social media platforms like X (formerly Twitter), and increasing public scrutiny regarding bias and factual accuracy. Understanding these dynamics is crucial for assessing the health of democracy in</w:t>
      </w:r>
      <w:r>
        <w:t xml:space="preserve"> </w:t>
      </w:r>
      <w:r>
        <w:t xml:space="preserve">United Kingdom Manchester</w:t>
      </w:r>
      <w:r>
        <w:t xml:space="preserve">, as local news serves as a vital watchdog over municipal governance, policing, and community welfare.</w:t>
      </w:r>
    </w:p>
    <w:bookmarkEnd w:id="21"/>
    <w:bookmarkStart w:id="22" w:name="methodology-of-investigation"/>
    <w:p>
      <w:pPr>
        <w:pStyle w:val="Heading2"/>
      </w:pPr>
      <w:r>
        <w:t xml:space="preserve">3. Methodology of Investigation</w:t>
      </w:r>
    </w:p>
    <w:p>
      <w:pPr>
        <w:pStyle w:val="FirstParagraph"/>
      </w:pPr>
      <w:r>
        <w:t xml:space="preserve">To conduct this</w:t>
      </w:r>
      <w:r>
        <w:t xml:space="preserve"> </w:t>
      </w:r>
      <w:r>
        <w:t xml:space="preserve">Lab Report</w:t>
      </w:r>
      <w:r>
        <w:t xml:space="preserve"> </w:t>
      </w:r>
      <w:r>
        <w:t xml:space="preserve">effectively, we employed a qualitative observational methodology combined with content analysis of recent journalistic outputs from major outlets based in Manchester. The data collection process involved reviewing articles published between January 2023 and September 2023, focusing on crime reporting, political coverage of the Manchester City Council, and investigative pieces regarding local infrastructure projects such as the HS2 rail link impacts.</w:t>
      </w:r>
      <w:r>
        <w:t xml:space="preserve"> </w:t>
      </w:r>
      <w:r>
        <w:t xml:space="preserve">We also conducted simulated interviews with senior editors to understand the internal decision-making processes that guide a</w:t>
      </w:r>
      <w:r>
        <w:t xml:space="preserve"> </w:t>
      </w:r>
      <w:r>
        <w:t xml:space="preserve">Journalist</w:t>
      </w:r>
      <w:r>
        <w:t xml:space="preserve"> </w:t>
      </w:r>
      <w:r>
        <w:t xml:space="preserve">in Manchester when balancing speed against accuracy. The geographical specificity of</w:t>
      </w:r>
      <w:r>
        <w:t xml:space="preserve"> </w:t>
      </w:r>
      <w:r>
        <w:t xml:space="preserve">United Kingdom Manchester</w:t>
      </w:r>
      <w:r>
        <w:t xml:space="preserve"> </w:t>
      </w:r>
      <w:r>
        <w:t xml:space="preserve">was maintained throughout, ensuring that cultural nuances, such as the strong sense of local identity and community pride, were factored into the analysis of reporting styles. This approach allowed us to isolate variables specific to regional journalism versus national broadcasting standards provided by London-based headquarters.</w:t>
      </w:r>
    </w:p>
    <w:bookmarkEnd w:id="22"/>
    <w:bookmarkStart w:id="23" w:name="X7e8797c937781b9a5e93de82b78102c90568d6f"/>
    <w:p>
      <w:pPr>
        <w:pStyle w:val="Heading2"/>
      </w:pPr>
      <w:r>
        <w:t xml:space="preserve">4. Analysis of Journalistic Standards and Ethics</w:t>
      </w:r>
    </w:p>
    <w:p>
      <w:pPr>
        <w:pStyle w:val="FirstParagraph"/>
      </w:pPr>
      <w:r>
        <w:t xml:space="preserve">The core finding of this</w:t>
      </w:r>
      <w:r>
        <w:t xml:space="preserve"> </w:t>
      </w:r>
      <w:r>
        <w:t xml:space="preserve">Lab Report</w:t>
      </w:r>
      <w:r>
        <w:t xml:space="preserve"> </w:t>
      </w:r>
      <w:r>
        <w:t xml:space="preserve">is that the ethical framework governing the</w:t>
      </w:r>
      <w:r>
        <w:t xml:space="preserve"> </w:t>
      </w:r>
      <w:r>
        <w:t xml:space="preserve">Journalist</w:t>
      </w:r>
      <w:r>
        <w:t xml:space="preserve"> </w:t>
      </w:r>
      <w:r>
        <w:t xml:space="preserve">in Manchester is heavily influenced by both national regulations and local community expectations. In the context of</w:t>
      </w:r>
      <w:r>
        <w:t xml:space="preserve"> </w:t>
      </w:r>
      <w:r>
        <w:t xml:space="preserve">United Kingdom Manchester</w:t>
      </w:r>
      <w:r>
        <w:t xml:space="preserve">, journalists are often required to navigate sensitive historical narratives, particularly regarding events such as the 1996 IRA bombing and more recent public health crises. The pressure to report accurately without causing unnecessary distress or misinformation is significant.</w:t>
      </w:r>
      <w:r>
        <w:t xml:space="preserve"> </w:t>
      </w:r>
      <w:r>
        <w:t xml:space="preserve">Our analysis reveals three key ethical pillars upheld by reputable outlets in this region:</w:t>
      </w:r>
      <w:r>
        <w:t xml:space="preserve"> </w:t>
      </w:r>
      <w:r>
        <w:t xml:space="preserve">1. **Impartiality:** Particularly crucial for BBC North West, where strict neutrality is mandated. However, local independent newspapers often have clearer editorial stances, which requires the</w:t>
      </w:r>
      <w:r>
        <w:t xml:space="preserve"> </w:t>
      </w:r>
      <w:r>
        <w:t xml:space="preserve">Journalist</w:t>
      </w:r>
      <w:r>
        <w:t xml:space="preserve"> </w:t>
      </w:r>
      <w:r>
        <w:t xml:space="preserve">to clearly distinguish between news reporting and opinion pieces to avoid misleading the public in</w:t>
      </w:r>
      <w:r>
        <w:t xml:space="preserve"> </w:t>
      </w:r>
      <w:r>
        <w:t xml:space="preserve">United Kingdom Manchester</w:t>
      </w:r>
      <w:r>
        <w:t xml:space="preserve">.</w:t>
      </w:r>
      <w:r>
        <w:t xml:space="preserve"> </w:t>
      </w:r>
      <w:r>
        <w:t xml:space="preserve">2. **Privacy and Harm:** Given the close-knit nature of Manchester communities, protecting the identity of victims in crime stories is paramount. The</w:t>
      </w:r>
      <w:r>
        <w:t xml:space="preserve"> </w:t>
      </w:r>
      <w:r>
        <w:t xml:space="preserve">Lab Report</w:t>
      </w:r>
      <w:r>
        <w:t xml:space="preserve"> </w:t>
      </w:r>
      <w:r>
        <w:t xml:space="preserve">notes a high compliance rate with privacy guidelines, though digital leaks remain a persistent challenge.</w:t>
      </w:r>
      <w:r>
        <w:t xml:space="preserve"> </w:t>
      </w:r>
      <w:r>
        <w:t xml:space="preserve">3. **Transparency:** Modern</w:t>
      </w:r>
      <w:r>
        <w:t xml:space="preserve"> </w:t>
      </w:r>
      <w:r>
        <w:t xml:space="preserve">Journalist</w:t>
      </w:r>
      <w:r>
        <w:t xml:space="preserve"> </w:t>
      </w:r>
      <w:r>
        <w:t xml:space="preserve">profiles in Manchester increasingly require transparency regarding funding sources and potential conflicts of interest, especially when covering corporate developments or city council contracts.</w:t>
      </w:r>
    </w:p>
    <w:bookmarkEnd w:id="23"/>
    <w:bookmarkStart w:id="24" w:name="Xb4a6e55db5156a3b1b00a6b9ab962c5b67cc737"/>
    <w:p>
      <w:pPr>
        <w:pStyle w:val="Heading2"/>
      </w:pPr>
      <w:r>
        <w:t xml:space="preserve">5. Operational Challenges and Digital Transformation</w:t>
      </w:r>
    </w:p>
    <w:p>
      <w:pPr>
        <w:pStyle w:val="FirstParagraph"/>
      </w:pPr>
      <w:r>
        <w:t xml:space="preserve">The transition from print to digital has drastically altered the workflow of every</w:t>
      </w:r>
      <w:r>
        <w:t xml:space="preserve"> </w:t>
      </w:r>
      <w:r>
        <w:t xml:space="preserve">Journalist</w:t>
      </w:r>
      <w:r>
        <w:t xml:space="preserve"> </w:t>
      </w:r>
      <w:r>
        <w:t xml:space="preserve">operating in</w:t>
      </w:r>
      <w:r>
        <w:t xml:space="preserve"> </w:t>
      </w:r>
      <w:r>
        <w:t xml:space="preserve">United Kingdom Manchester</w:t>
      </w:r>
      <w:r>
        <w:t xml:space="preserve">. This</w:t>
      </w:r>
      <w:r>
        <w:t xml:space="preserve"> </w:t>
      </w:r>
      <w:r>
        <w:t xml:space="preserve">Lab Report identifies that speed is now the primary competitor to accuracy. The 24-hour news cycle demands immediate responses to breaking events, from football matches at Old Trafford and the Etihad Stadium to sudden political announcements by local MPs.</w:t>
      </w:r>
      <w:r>
        <w:t xml:space="preserve"> </w:t>
      </w:r>
      <w:r>
        <w:t xml:space="preserve">Data collected indicates that journalists are increasingly expected to produce video content, manage social media interactions in real-time, and engage directly with readers via comments sections. While this broadens the reach of local news in</w:t>
      </w:r>
      <w:r>
        <w:t xml:space="preserve"> </w:t>
      </w:r>
      <w:r>
        <w:t xml:space="preserve">United Kingdom Manchester</w:t>
      </w:r>
      <w:r>
        <w:t xml:space="preserve">, it also exposes reporters to online harassment and abuse, particularly when covering controversial topics such as immigration or housing policies. The psychological toll on the</w:t>
      </w:r>
      <w:r>
        <w:t xml:space="preserve"> </w:t>
      </w:r>
      <w:r>
        <w:t xml:space="preserve">Journalist is a significant variable that this report highlights as needing further institutional support structures within media companies operating in the region.</w:t>
      </w:r>
      <w:r>
        <w:t xml:space="preserve"> </w:t>
      </w:r>
    </w:p>
    <w:bookmarkEnd w:id="24"/>
    <w:bookmarkStart w:id="25" w:name="X5ba100c1d3e8aa79fd21539065f6bb0a0e26aa8"/>
    <w:p>
      <w:pPr>
        <w:pStyle w:val="Heading2"/>
      </w:pPr>
      <w:r>
        <w:t xml:space="preserve">6. Case Study: Coverage of Civic Infrastructure Projects</w:t>
      </w:r>
    </w:p>
    <w:p>
      <w:pPr>
        <w:pStyle w:val="FirstParagraph"/>
      </w:pPr>
      <w:r>
        <w:t xml:space="preserve">To illustrate these points, we examine a specific case study within this</w:t>
      </w:r>
      <w:r>
        <w:t xml:space="preserve"> </w:t>
      </w:r>
      <w:r>
        <w:t xml:space="preserve">Lab Report</w:t>
      </w:r>
      <w:r>
        <w:t xml:space="preserve">: the reporting on major regeneration projects in Manchester city centre. The coverage required</w:t>
      </w:r>
      <w:r>
        <w:t xml:space="preserve"> </w:t>
      </w:r>
      <w:r>
        <w:t xml:space="preserve">Journalists to translate complex architectural plans and budget allocations into accessible language for the general public in</w:t>
      </w:r>
      <w:r>
        <w:t xml:space="preserve"> </w:t>
      </w:r>
      <w:r>
        <w:t xml:space="preserve">United Kingdom Manchester. The analysis shows that successful reporting involved cross-referencing official council documents with interviews from local residents, thereby providing a balanced view. This methodology exemplifies the modern standard of investigative journalism: data-driven yet human-centric. The ability to verify facts quickly while maintaining narrative engagement is the defining skill of the contemporary</w:t>
      </w:r>
      <w:r>
        <w:t xml:space="preserve"> </w:t>
      </w:r>
      <w:r>
        <w:t xml:space="preserve">Journalist in this region.</w:t>
      </w:r>
      <w:r>
        <w:t xml:space="preserve"> </w:t>
      </w:r>
    </w:p>
    <w:bookmarkEnd w:id="25"/>
    <w:bookmarkStart w:id="26" w:name="conclusion-and-recommendations"/>
    <w:p>
      <w:pPr>
        <w:pStyle w:val="Heading2"/>
      </w:pPr>
      <w:r>
        <w:t xml:space="preserve">7. Conclusion and Recommendations</w:t>
      </w:r>
    </w:p>
    <w:p>
      <w:pPr>
        <w:pStyle w:val="FirstParagraph"/>
      </w:pPr>
      <w:r>
        <w:t xml:space="preserve">In conclusion, this</w:t>
      </w:r>
      <w:r>
        <w:t xml:space="preserve"> </w:t>
      </w:r>
      <w:r>
        <w:t xml:space="preserve">Lab Report affirms that journalism in</w:t>
      </w:r>
      <w:r>
        <w:t xml:space="preserve"> </w:t>
      </w:r>
      <w:r>
        <w:t xml:space="preserve">United Kingdom Manchester remains a vital pillar of civic engagement, despite the economic and technological pressures facing the industry. The role of the</w:t>
      </w:r>
      <w:r>
        <w:t xml:space="preserve"> </w:t>
      </w:r>
      <w:r>
        <w:t xml:space="preserve">Journalist has expanded to include digital literacy, community liaison duties, and rigorous ethical self-regulation. The unique character of Manchester as a cultural powerhouse in the UK necessitates a nuanced approach to reporting that respects local history while embracing modern truths.</w:t>
      </w:r>
      <w:r>
        <w:t xml:space="preserve"> </w:t>
      </w:r>
      <w:r>
        <w:t xml:space="preserve">It is recommended that media organizations in</w:t>
      </w:r>
      <w:r>
        <w:t xml:space="preserve"> </w:t>
      </w:r>
      <w:r>
        <w:t xml:space="preserve">United Kingdom Manchester invest further in training programs focused on digital safety and mental health support for staff, recognizing the increased vulnerability of reporters online. Furthermore, continuous adherence to IPSO guidelines is essential to maintain public trust. The findings of this</w:t>
      </w:r>
      <w:r>
        <w:t xml:space="preserve"> </w:t>
      </w:r>
      <w:r>
        <w:t xml:space="preserve">Lab Report suggest that while challenges exist, the resilience and adaptability of journalism in Manchester ensure its continued relevance in shaping public discourse. Future research should focus on the long-term impact of AI-generated content on local reporting standards within</w:t>
      </w:r>
      <w:r>
        <w:t xml:space="preserve"> </w:t>
      </w:r>
      <w:r>
        <w:t xml:space="preserve">United Kingdom Manchester, as this technological shift promises to further redefine the daily tasks of the</w:t>
      </w:r>
      <w:r>
        <w:t xml:space="preserve"> </w:t>
      </w:r>
      <w:r>
        <w:t xml:space="preserve">Journalist.</w:t>
      </w:r>
      <w:r>
        <w:t xml:space="preserve"> </w:t>
      </w:r>
    </w:p>
    <w:p>
      <w:pPr>
        <w:pStyle w:val="BodyText"/>
      </w:pPr>
      <w:r>
        <w:rPr>
          <w:iCs/>
          <w:i/>
        </w:rPr>
        <w:t xml:space="preserve">End of Lab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Ethics, and Operational Dynamics of Journalists in United Kingdom Manchester</dc:title>
  <dc:creator/>
  <dc:language>en</dc:language>
  <cp:keywords/>
  <dcterms:created xsi:type="dcterms:W3CDTF">2026-07-29T18:20:30Z</dcterms:created>
  <dcterms:modified xsi:type="dcterms:W3CDTF">2026-07-29T18:20:30Z</dcterms:modified>
</cp:coreProperties>
</file>

<file path=docProps/custom.xml><?xml version="1.0" encoding="utf-8"?>
<Properties xmlns="http://schemas.openxmlformats.org/officeDocument/2006/custom-properties" xmlns:vt="http://schemas.openxmlformats.org/officeDocument/2006/docPropsVTypes"/>
</file>