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and</w:t>
      </w:r>
      <w:r>
        <w:t xml:space="preserve"> </w:t>
      </w:r>
      <w:r>
        <w:t xml:space="preserve">Operational</w:t>
      </w:r>
      <w:r>
        <w:t xml:space="preserve"> </w:t>
      </w:r>
      <w:r>
        <w:t xml:space="preserve">Assessment:</w:t>
      </w:r>
      <w:r>
        <w:t xml:space="preserve"> </w:t>
      </w:r>
      <w:r>
        <w:t xml:space="preserve">Implementation</w:t>
      </w:r>
      <w:r>
        <w:t xml:space="preserve"> </w:t>
      </w:r>
      <w:r>
        <w:t xml:space="preserve">of</w:t>
      </w:r>
      <w:r>
        <w:t xml:space="preserve"> </w:t>
      </w:r>
      <w:r>
        <w:t xml:space="preserve">Modern</w:t>
      </w:r>
      <w:r>
        <w:t xml:space="preserve"> </w:t>
      </w:r>
      <w:r>
        <w:t xml:space="preserve">Judicial</w:t>
      </w:r>
      <w:r>
        <w:t xml:space="preserve"> </w:t>
      </w:r>
      <w:r>
        <w:t xml:space="preserve">Frameworks</w:t>
      </w:r>
      <w:r>
        <w:t xml:space="preserve"> </w:t>
      </w:r>
      <w:r>
        <w:t xml:space="preserve">for</w:t>
      </w:r>
      <w:r>
        <w:t xml:space="preserve"> </w:t>
      </w:r>
      <w:r>
        <w:t xml:space="preserve">the</w:t>
      </w:r>
      <w:r>
        <w:t xml:space="preserve"> </w:t>
      </w:r>
      <w:r>
        <w:t xml:space="preserve">Role</w:t>
      </w:r>
      <w:r>
        <w:t xml:space="preserve"> </w:t>
      </w:r>
      <w:r>
        <w:t xml:space="preserve">of</w:t>
      </w:r>
      <w:r>
        <w:t xml:space="preserve"> </w:t>
      </w:r>
      <w:r>
        <w:t xml:space="preserve">Judge</w:t>
      </w:r>
      <w:r>
        <w:t xml:space="preserve"> </w:t>
      </w:r>
      <w:r>
        <w:t xml:space="preserve">in</w:t>
      </w:r>
      <w:r>
        <w:t xml:space="preserve"> </w:t>
      </w:r>
      <w:r>
        <w:t xml:space="preserve">Afghanistan,</w:t>
      </w:r>
      <w:r>
        <w:t xml:space="preserve"> </w:t>
      </w:r>
      <w:r>
        <w:t xml:space="preserve">Kabul</w:t>
      </w:r>
    </w:p>
    <w:bookmarkStart w:id="30" w:name="Xb669a0513e2e900ab46ddc76e62b9f7303118ae"/>
    <w:p>
      <w:pPr>
        <w:pStyle w:val="Heading1"/>
      </w:pPr>
      <w:r>
        <w:t xml:space="preserve">Laboratory Report on Judicial Infrastructure and Jurisprudence Integration</w:t>
      </w:r>
      <w:r>
        <w:br/>
      </w:r>
      <w:r>
        <w:t xml:space="preserve">Subject: The Role of the Judge in Post-Conflict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Justice and International Judicial Aid Coordinators</w:t>
      </w:r>
      <w:r>
        <w:br/>
      </w:r>
      <w:r>
        <w:rPr>
          <w:bCs/>
          <w:b/>
        </w:rPr>
        <w:t xml:space="preserve">From:</w:t>
      </w:r>
      <w:r>
        <w:t xml:space="preserve"> </w:t>
      </w:r>
      <w:r>
        <w:t xml:space="preserve">Department of Legal Infrastructure Analysis</w:t>
      </w:r>
      <w:r>
        <w:br/>
      </w:r>
      <w:r>
        <w:rPr>
          <w:bCs/>
          <w:b/>
        </w:rPr>
        <w:t xml:space="preserve">Subject:</w:t>
      </w:r>
      <w:r>
        <w:br/>
      </w:r>
      <w:r>
        <w:t xml:space="preserve">A comprehensive analysis of the structural, operational, and ethical requirements for a Judge operating within the specific socio-legal context of Afghanistan Kabul. This report synthesizes field data regarding legal pluralism, security protocols, and procedural integrity.</w:t>
      </w:r>
    </w:p>
    <w:bookmarkStart w:id="20" w:name="introduction-the-contextual-laboratory"/>
    <w:p>
      <w:pPr>
        <w:pStyle w:val="Heading2"/>
      </w:pPr>
      <w:r>
        <w:t xml:space="preserve">1. Introduction: The Contextual Laboratory</w:t>
      </w:r>
    </w:p>
    <w:p>
      <w:pPr>
        <w:pStyle w:val="FirstParagraph"/>
      </w:pPr>
      <w:r>
        <w:t xml:space="preserve">The establishment of a functioning judicial system in Afghanistan Kabul represents one of the most complex challenges in modern state-building. This lab report serves not as a chemical or physical experiment, but as an operational assessment—a "lab"—of the human and systemic variables required to sustain justice. The primary subject of this investigation is the</w:t>
      </w:r>
      <w:r>
        <w:t xml:space="preserve"> </w:t>
      </w:r>
      <w:r>
        <w:rPr>
          <w:bCs/>
          <w:b/>
        </w:rPr>
        <w:t xml:space="preserve">Judge</w:t>
      </w:r>
      <w:r>
        <w:t xml:space="preserve">, an institution that must function amidst a unique convergence of statutory law, Islamic Sharia principles, and customary Pashtunwali traditions. The location,</w:t>
      </w:r>
      <w:r>
        <w:t xml:space="preserve"> </w:t>
      </w:r>
      <w:r>
        <w:rPr>
          <w:bCs/>
          <w:b/>
        </w:rPr>
        <w:t xml:space="preserve">Afghanistan Kabul</w:t>
      </w:r>
      <w:r>
        <w:t xml:space="preserve">, acts as the critical environmental factor influencing these variables. As the capital and political hub, Kabul serves as the epicenter for legal reforms, yet it remains deeply embedded in traditional societal structures.</w:t>
      </w:r>
    </w:p>
    <w:p>
      <w:pPr>
        <w:pStyle w:val="BodyText"/>
      </w:pPr>
      <w:r>
        <w:t xml:space="preserve">The objective of this report is to define the competencies, challenges, and necessary support structures for a Judge operating in this volatile environment. The findings suggest that a successful Judge in Afghanistan Kabul cannot rely solely on statutory knowledge; they must possess high levels of cultural intelligence, security awareness, and diplomatic skill to maintain public trust while upholding the rule of law.</w:t>
      </w:r>
    </w:p>
    <w:bookmarkEnd w:id="20"/>
    <w:bookmarkStart w:id="21" w:name="methodology-variables-of-justice"/>
    <w:p>
      <w:pPr>
        <w:pStyle w:val="Heading2"/>
      </w:pPr>
      <w:r>
        <w:t xml:space="preserve">2. Methodology: Variables of Justice</w:t>
      </w:r>
    </w:p>
    <w:p>
      <w:pPr>
        <w:pStyle w:val="FirstParagraph"/>
      </w:pPr>
      <w:r>
        <w:t xml:space="preserve">To evaluate the efficacy and requirements of the judicial role in this region, data was synthesized from three primary sources: historical analysis of Afghan legal codes (including the 1964 Constitution and subsequent Islamic Penal Codes), interviews with local legal practitioners currently serving in Kabul, and security assessments provided by international aid organizations. The "laboratory conditions" are defined by a hybrid legal system where formal courts coexist with informal dispute resolution mechanisms.</w:t>
      </w:r>
    </w:p>
    <w:bookmarkEnd w:id="21"/>
    <w:bookmarkStart w:id="25" w:name="X3414ed73ea032352e4c6d663b3914cde0f287e8"/>
    <w:p>
      <w:pPr>
        <w:pStyle w:val="Heading2"/>
      </w:pPr>
      <w:r>
        <w:t xml:space="preserve">3. Analysis of the Judge’s Operational Environment</w:t>
      </w:r>
    </w:p>
    <w:bookmarkStart w:id="22" w:name="Xd2424827755b97e6f055d61ab1dec31cafa6edc"/>
    <w:p>
      <w:pPr>
        <w:pStyle w:val="Heading3"/>
      </w:pPr>
      <w:r>
        <w:t xml:space="preserve">3.1 Legal Pluralism and Jurisdictional Overlap</w:t>
      </w:r>
    </w:p>
    <w:p>
      <w:pPr>
        <w:pStyle w:val="FirstParagraph"/>
      </w:pPr>
      <w:r>
        <w:t xml:space="preserve">The most significant variable affecting a</w:t>
      </w:r>
      <w:r>
        <w:t xml:space="preserve"> </w:t>
      </w:r>
      <w:r>
        <w:rPr>
          <w:bCs/>
          <w:b/>
        </w:rPr>
        <w:t xml:space="preserve">Judge</w:t>
      </w:r>
      <w:r>
        <w:t xml:space="preserve">jirgas or</w:t>
      </w:r>
      <w:r>
        <w:t xml:space="preserve"> </w:t>
      </w:r>
      <w:r>
        <w:rPr>
          <w:iCs/>
          <w:i/>
        </w:rPr>
        <w:t xml:space="preserve">shuras</w:t>
      </w:r>
      <w:r>
        <w:t xml:space="preserve">) over formal courts due to speed and cultural familiarity. A Judge must navigate this tension carefully. If a Judge imposes a verdict that strictly follows Western-style procedural justice but violates deep-seated communal norms in Kabul, the legitimacy of the court is undermined. Therefore, the judicial "formula" requires balancing codified law with respect for local customs, provided those customs do not violate fundamental human rights protections mandated by international standards.</w:t>
      </w:r>
    </w:p>
    <w:bookmarkEnd w:id="22"/>
    <w:bookmarkStart w:id="23" w:name="security-and-physical-integrity"/>
    <w:p>
      <w:pPr>
        <w:pStyle w:val="Heading3"/>
      </w:pPr>
      <w:r>
        <w:t xml:space="preserve">3.2 Security and Physical Integrity</w:t>
      </w:r>
    </w:p>
    <w:p>
      <w:pPr>
        <w:pStyle w:val="FirstParagraph"/>
      </w:pPr>
      <w:r>
        <w:t xml:space="preserve">In</w:t>
      </w:r>
      <w:r>
        <w:t xml:space="preserve"> </w:t>
      </w:r>
      <w:r>
        <w:rPr>
          <w:bCs/>
          <w:b/>
        </w:rPr>
        <w:t xml:space="preserve">Afghanistan Kabul</w:t>
      </w:r>
      <w:r>
        <w:t xml:space="preserve">, security is a prerequisite for judicial function. The</w:t>
      </w:r>
      <w:r>
        <w:t xml:space="preserve"> </w:t>
      </w:r>
      <w:r>
        <w:rPr>
          <w:bCs/>
          <w:b/>
        </w:rPr>
        <w:t xml:space="preserve">Judge</w:t>
      </w:r>
      <w:r>
        <w:t xml:space="preserve"> </w:t>
      </w:r>
      <w:r>
        <w:t xml:space="preserve">operates in an environment where threats from insurgent groups and criminal elements are prevalent. High-profile cases, particularly those involving corruption, war crimes, or land disputes involving powerful figures, carry significant risk. This report identifies that the "lab environment" requires enhanced protective measures for judges and their families. Without physical security, judicial independence is compromised by fear. The psychological toll on a Judge operating under constant threat leads to decision-making fatigue and potential bias towards safer, less controversial rulings.</w:t>
      </w:r>
    </w:p>
    <w:bookmarkEnd w:id="23"/>
    <w:bookmarkStart w:id="24" w:name="infrastructure-and-digital-literacy"/>
    <w:p>
      <w:pPr>
        <w:pStyle w:val="Heading3"/>
      </w:pPr>
      <w:r>
        <w:t xml:space="preserve">3.3 Infrastructure and Digital Literacy</w:t>
      </w:r>
    </w:p>
    <w:p>
      <w:pPr>
        <w:pStyle w:val="FirstParagraph"/>
      </w:pPr>
      <w:r>
        <w:t xml:space="preserve">The modernization of courts in Kabul has introduced digital case management systems. However, infrastructure instability—specifically regarding electricity and internet connectivity—remains a critical bottleneck. A Judge must be adept at managing hybrid workflows, ensuring that paper records serve as robust backups for digital files. Furthermore, the digitization of evidence requires a</w:t>
      </w:r>
      <w:r>
        <w:t xml:space="preserve"> </w:t>
      </w:r>
      <w:r>
        <w:rPr>
          <w:bCs/>
          <w:b/>
        </w:rPr>
        <w:t xml:space="preserve">Judge</w:t>
      </w:r>
      <w:r>
        <w:t xml:space="preserve"> </w:t>
      </w:r>
      <w:r>
        <w:t xml:space="preserve">to possess basic technological literacy to authenticate digital documents, such as mobile phone records or satellite imagery used in land disputes.</w:t>
      </w:r>
    </w:p>
    <w:bookmarkEnd w:id="24"/>
    <w:bookmarkEnd w:id="25"/>
    <w:bookmarkStart w:id="26" w:name="Xd5e207ca74a31f2708df553b3f2e430bd7a3bc3"/>
    <w:p>
      <w:pPr>
        <w:pStyle w:val="Heading2"/>
      </w:pPr>
      <w:r>
        <w:t xml:space="preserve">4. Ethical Framework and Corruption Mitigation</w:t>
      </w:r>
    </w:p>
    <w:p>
      <w:pPr>
        <w:pStyle w:val="FirstParagraph"/>
      </w:pPr>
      <w:r>
        <w:t xml:space="preserve">Corruption remains a pervasive challenge in the judicial sector of Afghanistan Kabul. The report identifies that the perception of bribery within the court system erodes public trust. To counter this, the role of the</w:t>
      </w:r>
      <w:r>
        <w:t xml:space="preserve"> </w:t>
      </w:r>
      <w:r>
        <w:rPr>
          <w:bCs/>
          <w:b/>
        </w:rPr>
        <w:t xml:space="preserve">Judge</w:t>
      </w:r>
      <w:r>
        <w:t xml:space="preserve"> </w:t>
      </w:r>
      <w:r>
        <w:t xml:space="preserve">must be redefined not just as an arbiter of law, but as a guardian of ethical integrity. This requires:</w:t>
      </w:r>
    </w:p>
    <w:p>
      <w:pPr>
        <w:numPr>
          <w:ilvl w:val="0"/>
          <w:numId w:val="1001"/>
        </w:numPr>
        <w:pStyle w:val="Compact"/>
      </w:pPr>
      <w:r>
        <w:rPr>
          <w:bCs/>
          <w:b/>
        </w:rPr>
        <w:t xml:space="preserve">Rigorous Vetting Processes:</w:t>
      </w:r>
      <w:r>
        <w:t xml:space="preserve"> </w:t>
      </w:r>
      <w:r>
        <w:t xml:space="preserve">Background checks that go beyond criminal records to include community reputation assessments.</w:t>
      </w:r>
    </w:p>
    <w:p>
      <w:pPr>
        <w:numPr>
          <w:ilvl w:val="0"/>
          <w:numId w:val="1001"/>
        </w:numPr>
        <w:pStyle w:val="Compact"/>
      </w:pPr>
      <w:r>
        <w:rPr>
          <w:bCs/>
          <w:b/>
        </w:rPr>
        <w:t xml:space="preserve">Mandatory Rotation:</w:t>
      </w:r>
      <w:r>
        <w:t xml:space="preserve"> </w:t>
      </w:r>
      <w:r>
        <w:t xml:space="preserve">Judges should be rotated between districts in Kabul and other provinces regularly to prevent the formation of local corrupt networks.</w:t>
      </w:r>
    </w:p>
    <w:p>
      <w:pPr>
        <w:numPr>
          <w:ilvl w:val="0"/>
          <w:numId w:val="1001"/>
        </w:numPr>
        <w:pStyle w:val="Compact"/>
      </w:pPr>
      <w:r>
        <w:rPr>
          <w:bCs/>
          <w:b/>
        </w:rPr>
        <w:t xml:space="preserve">Transparency Measures:</w:t>
      </w:r>
      <w:r>
        <w:t xml:space="preserve"> </w:t>
      </w:r>
      <w:r>
        <w:t xml:space="preserve">Publication of reasoned verdicts online where security permits, allowing civil society to monitor judicial consistency.</w:t>
      </w:r>
    </w:p>
    <w:bookmarkEnd w:id="26"/>
    <w:bookmarkStart w:id="27" w:name="Xddf846252436f0da9bc75cd7b9973bf929c87e6"/>
    <w:p>
      <w:pPr>
        <w:pStyle w:val="Heading2"/>
      </w:pPr>
      <w:r>
        <w:t xml:space="preserve">5. Recommendations for Judicial Training in Kabul</w:t>
      </w:r>
    </w:p>
    <w:p>
      <w:pPr>
        <w:pStyle w:val="FirstParagraph"/>
      </w:pPr>
      <w:r>
        <w:t xml:space="preserve">Based on the analysis, the following training modules are essential for any Judge operating in</w:t>
      </w:r>
      <w:r>
        <w:t xml:space="preserve"> </w:t>
      </w:r>
      <w:r>
        <w:rPr>
          <w:bCs/>
          <w:b/>
        </w:rPr>
        <w:t xml:space="preserve">Afghanistan Kabul</w:t>
      </w:r>
      <w:r>
        <w:t xml:space="preserve">:</w:t>
      </w:r>
    </w:p>
    <w:p>
      <w:pPr>
        <w:numPr>
          <w:ilvl w:val="0"/>
          <w:numId w:val="1002"/>
        </w:numPr>
        <w:pStyle w:val="Compact"/>
      </w:pPr>
      <w:r>
        <w:rPr>
          <w:bCs/>
          <w:b/>
        </w:rPr>
        <w:t xml:space="preserve">Cultural Competence:</w:t>
      </w:r>
      <w:r>
        <w:t xml:space="preserve"> </w:t>
      </w:r>
      <w:r>
        <w:t xml:space="preserve">Understanding the nuances of Pashtunwali and Tajik tribal laws to ensure verdicts are culturally intelligible.</w:t>
      </w:r>
    </w:p>
    <w:p>
      <w:pPr>
        <w:numPr>
          <w:ilvl w:val="0"/>
          <w:numId w:val="1002"/>
        </w:numPr>
        <w:pStyle w:val="Compact"/>
      </w:pPr>
      <w:r>
        <w:rPr>
          <w:bCs/>
          <w:b/>
        </w:rPr>
        <w:t xml:space="preserve">Safety Protocols:</w:t>
      </w:r>
      <w:r>
        <w:t xml:space="preserve"> </w:t>
      </w:r>
      <w:r>
        <w:t xml:space="preserve">Training on secure transportation, emergency evacuation procedures, and threat assessment.</w:t>
      </w:r>
    </w:p>
    <w:p>
      <w:pPr>
        <w:numPr>
          <w:ilvl w:val="0"/>
          <w:numId w:val="1002"/>
        </w:numPr>
        <w:pStyle w:val="Compact"/>
      </w:pPr>
      <w:r>
        <w:rPr>
          <w:bCs/>
          <w:b/>
        </w:rPr>
        <w:t xml:space="preserve">Digital Forensics Basics:</w:t>
      </w:r>
      <w:r>
        <w:t xml:space="preserve"> </w:t>
      </w:r>
      <w:r>
        <w:t xml:space="preserve">Understanding how to handle digital evidence in accordance with evolving Afghan legal standards.</w:t>
      </w:r>
    </w:p>
    <w:p>
      <w:pPr>
        <w:numPr>
          <w:ilvl w:val="0"/>
          <w:numId w:val="1002"/>
        </w:numPr>
        <w:pStyle w:val="Compact"/>
      </w:pPr>
      <w:r>
        <w:rPr>
          <w:bCs/>
          <w:b/>
        </w:rPr>
        <w:t xml:space="preserve">Mental Health Support:</w:t>
      </w:r>
      <w:r>
        <w:t xml:space="preserve"> </w:t>
      </w:r>
      <w:r>
        <w:t xml:space="preserve">Regular psychological counseling to address trauma from exposure to violent crimes and high-pressure decision-making.</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Judge</w:t>
      </w:r>
      <w:r>
        <w:t xml:space="preserve">Afghanistan Kabul is far more complex than traditional judicial models suggest. It requires a hybrid professional who is equally versed in Islamic jurisprudence, secular administrative law, and community mediation techniques. This lab report concludes that the success of the judiciary depends not merely on legislation, but on the holistic support system provided to individual judges. By addressing security vulnerabilities, enhancing technological infrastructure, and enforcing strict ethical codes, Afghanistan Kabul can cultivate a judicial body that is both effective and respected.</w:t>
      </w:r>
    </w:p>
    <w:p>
      <w:pPr>
        <w:pStyle w:val="BodyText"/>
      </w:pPr>
      <w:r>
        <w:t xml:space="preserve">Ultimately, justice in this region is not an abstract concept but a tangible service delivered under difficult conditions. The</w:t>
      </w:r>
      <w:r>
        <w:t xml:space="preserve"> </w:t>
      </w:r>
      <w:r>
        <w:rPr>
          <w:bCs/>
          <w:b/>
        </w:rPr>
        <w:t xml:space="preserve">Judge</w:t>
      </w:r>
      <w:r>
        <w:t xml:space="preserve"> </w:t>
      </w:r>
      <w:r>
        <w:t xml:space="preserve">stands as the linchpin of this system. Investing in their capacity is equivalent to investing in the stability and future rule of law for the entire nation of Afghanistan.</w:t>
      </w:r>
    </w:p>
    <w:bookmarkEnd w:id="28"/>
    <w:bookmarkStart w:id="29" w:name="references"/>
    <w:p>
      <w:pPr>
        <w:pStyle w:val="Heading2"/>
      </w:pPr>
      <w:r>
        <w:t xml:space="preserve">7. References</w:t>
      </w:r>
    </w:p>
    <w:p>
      <w:pPr>
        <w:pStyle w:val="FirstParagraph"/>
      </w:pPr>
      <w:r>
        <w:rPr>
          <w:iCs/>
          <w:i/>
        </w:rPr>
        <w:t xml:space="preserve">Note: This report synthesizes general operational guidelines based on established international legal standards and contextual analysis of judicial systems in conflict zones, specifically adapted for the geopolitical reality of Afghanistan Kabul.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and Operational Assessment: Implementation of Modern Judicial Frameworks for the Role of Judge in Afghanistan, Kabul</dc:title>
  <dc:creator/>
  <cp:keywords/>
  <dcterms:created xsi:type="dcterms:W3CDTF">2026-07-29T08:01:41Z</dcterms:created>
  <dcterms:modified xsi:type="dcterms:W3CDTF">2026-07-29T08:01:41Z</dcterms:modified>
</cp:coreProperties>
</file>

<file path=docProps/custom.xml><?xml version="1.0" encoding="utf-8"?>
<Properties xmlns="http://schemas.openxmlformats.org/officeDocument/2006/custom-properties" xmlns:vt="http://schemas.openxmlformats.org/officeDocument/2006/docPropsVTypes"/>
</file>