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Judicial</w:t>
      </w:r>
      <w:r>
        <w:t xml:space="preserve"> </w:t>
      </w:r>
      <w:r>
        <w:t xml:space="preserve">Framework</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Algeria,</w:t>
      </w:r>
      <w:r>
        <w:t xml:space="preserve"> </w:t>
      </w:r>
      <w:r>
        <w:t xml:space="preserve">Algiers</w:t>
      </w:r>
    </w:p>
    <w:bookmarkStart w:id="34" w:name="X31c164dc1fc9d92db156f5a3215d7e81a31ae9c"/>
    <w:p>
      <w:pPr>
        <w:pStyle w:val="Heading1"/>
      </w:pPr>
      <w:r>
        <w:t xml:space="preserve">Laboratory Analysis Report</w:t>
      </w:r>
      <w:r>
        <w:br/>
      </w:r>
      <w:r>
        <w:t xml:space="preserve">The Judicial Framework of a Judge in Algeria, Algiers</w:t>
      </w:r>
    </w:p>
    <w:bookmarkStart w:id="20" w:name="abstract"/>
    <w:p>
      <w:pPr>
        <w:pStyle w:val="Heading2"/>
      </w:pPr>
      <w:r>
        <w:t xml:space="preserve">Abstract</w:t>
      </w:r>
    </w:p>
    <w:p>
      <w:pPr>
        <w:pStyle w:val="FirstParagraph"/>
      </w:pPr>
      <w:r>
        <w:t xml:space="preserve">This laboratory report serves as a comprehensive structural and functional analysis of the role, responsibilities, and procedural environment of a Judge operating within the judicial system of Algeria, specifically focusing on the capital city, Algiers. As the administrative and legal heart of North Africa, Algiers hosts some of the most critical courts in the nation. This document deconstructs the "Judge" entity not merely as a person holding office, but as a central mechanism in upholding legal order amidst complex procedural codes derived from civil law traditions. The report examines recruitment protocols, hierarchical structures, ethical constraints, and case management dynamics unique to this jurisdiction.</w:t>
      </w:r>
    </w:p>
    <w:bookmarkEnd w:id="20"/>
    <w:bookmarkStart w:id="21" w:name="introduction"/>
    <w:p>
      <w:pPr>
        <w:pStyle w:val="Heading2"/>
      </w:pPr>
      <w:r>
        <w:t xml:space="preserve">1. Introduction</w:t>
      </w:r>
    </w:p>
    <w:p>
      <w:pPr>
        <w:pStyle w:val="FirstParagraph"/>
      </w:pPr>
      <w:r>
        <w:t xml:space="preserve">In the context of legal sociology and comparative jurisprudence, the figure of a Judge in Algeria represents a pivotal intersection between state authority and individual rights. Algeria, having established its independence in 1962, has undergone significant judicial reforms to align its legal framework with modern constitutional standards while respecting Islamic law principles and French civil law influences. Algiers, as the primary seat of power, serves as the focal point for this analysis.</w:t>
      </w:r>
    </w:p>
    <w:p>
      <w:pPr>
        <w:pStyle w:val="BodyText"/>
      </w:pPr>
      <w:r>
        <w:t xml:space="preserve">The purpose of this report is to dissect the operational parameters of a Judge in Algiers. Unlike common law jurisdictions where judicial precedent holds significant weight, Algeria operates under a civil law system where written codes are paramount. Therefore, understanding the Judge's role requires an examination of statutory interpretation rather than case-based reasoning alone. This laboratory analysis aims to map out the procedural workflows, ethical guidelines, and hierarchical pressures faced by judicial officers in this specific geographic and political context.</w:t>
      </w:r>
    </w:p>
    <w:bookmarkEnd w:id="21"/>
    <w:bookmarkStart w:id="22" w:name="methodology-observational-framework"/>
    <w:p>
      <w:pPr>
        <w:pStyle w:val="Heading2"/>
      </w:pPr>
      <w:r>
        <w:t xml:space="preserve">2. Methodology: Observational Framework</w:t>
      </w:r>
    </w:p>
    <w:p>
      <w:pPr>
        <w:pStyle w:val="FirstParagraph"/>
      </w:pPr>
      <w:r>
        <w:t xml:space="preserve">To construct this report, we employed a theoretical observational methodology based on the Algerian Code of Civil and Administrative Procedures, the Organic Law relating to judges, and constitutional provisions. The analysis focuses on three primary variables:</w:t>
      </w:r>
    </w:p>
    <w:p>
      <w:pPr>
        <w:numPr>
          <w:ilvl w:val="0"/>
          <w:numId w:val="1001"/>
        </w:numPr>
        <w:pStyle w:val="Compact"/>
      </w:pPr>
      <w:r>
        <w:rPr>
          <w:bCs/>
          <w:b/>
        </w:rPr>
        <w:t xml:space="preserve">The Institutional Environment:</w:t>
      </w:r>
      <w:r>
        <w:t xml:space="preserve"> </w:t>
      </w:r>
      <w:r>
        <w:t xml:space="preserve">The physical and bureaucratic structure of courts in Algiers.</w:t>
      </w:r>
    </w:p>
    <w:p>
      <w:pPr>
        <w:numPr>
          <w:ilvl w:val="0"/>
          <w:numId w:val="1001"/>
        </w:numPr>
        <w:pStyle w:val="Compact"/>
      </w:pPr>
      <w:r>
        <w:rPr>
          <w:bCs/>
          <w:b/>
        </w:rPr>
        <w:t xml:space="preserve">The Procedural Workflow:</w:t>
      </w:r>
      <w:r>
        <w:t xml:space="preserve"> </w:t>
      </w:r>
      <w:r>
        <w:t xml:space="preserve">The step-by-step legal process a Judge must navigate from filing to verdict.</w:t>
      </w:r>
    </w:p>
    <w:p>
      <w:pPr>
        <w:numPr>
          <w:ilvl w:val="0"/>
          <w:numId w:val="1001"/>
        </w:numPr>
        <w:pStyle w:val="Compact"/>
      </w:pPr>
      <w:r>
        <w:rPr>
          <w:bCs/>
          <w:b/>
        </w:rPr>
        <w:t xml:space="preserve">The Ethical Paradigm:</w:t>
      </w:r>
      <w:r>
        <w:t xml:space="preserve"> </w:t>
      </w:r>
      <w:r>
        <w:t xml:space="preserve">The constraints imposed by the High Judicial Council on judicial conduct.</w:t>
      </w:r>
    </w:p>
    <w:bookmarkEnd w:id="22"/>
    <w:bookmarkStart w:id="25" w:name="X9f5fe989cb46d21019a38b685510412ea9eded3"/>
    <w:p>
      <w:pPr>
        <w:pStyle w:val="Heading2"/>
      </w:pPr>
      <w:r>
        <w:t xml:space="preserve">3. Structural Analysis of the Judiciary in Algiers</w:t>
      </w:r>
    </w:p>
    <w:p>
      <w:pPr>
        <w:pStyle w:val="FirstParagraph"/>
      </w:pPr>
      <w:r>
        <w:t xml:space="preserve">The judicial landscape in Algeria is hierarchical. In Algiers, the structure typically begins with Primary Courts (Tribunaux de Première Instance), which handle civil and criminal matters of general jurisdiction. Above these are the Courts of Appeal (Cours d'Appel) and ultimately, the Supreme Court (Cour Suprême). A Judge in Algiers may serve at any level, but their daily operational reality differs significantly based on rank.</w:t>
      </w:r>
    </w:p>
    <w:bookmarkStart w:id="23" w:name="recruitment-and-training"/>
    <w:p>
      <w:pPr>
        <w:pStyle w:val="Heading3"/>
      </w:pPr>
      <w:r>
        <w:t xml:space="preserve">3.1 Recruitment and Training</w:t>
      </w:r>
    </w:p>
    <w:p>
      <w:pPr>
        <w:pStyle w:val="FirstParagraph"/>
      </w:pPr>
      <w:r>
        <w:t xml:space="preserve">The entry point for a Judge in Algeria is rigorous. Candidates must graduate from the National School of Judiciary (École Nationale de la Magistrature), often located within or near the Algiers metropolitan area. This training labifies legal theory into practical application, ensuring that every Judge undergoes standardized conditioning before assuming judicial power. The examination process is highly competitive, selecting individuals who demonstrate both legal acumen and ideological alignment with state principles.</w:t>
      </w:r>
    </w:p>
    <w:bookmarkEnd w:id="23"/>
    <w:bookmarkStart w:id="24" w:name="hierarchical-subordination"/>
    <w:p>
      <w:pPr>
        <w:pStyle w:val="Heading3"/>
      </w:pPr>
      <w:r>
        <w:t xml:space="preserve">3.2 Hierarchical Subordination</w:t>
      </w:r>
    </w:p>
    <w:p>
      <w:pPr>
        <w:pStyle w:val="FirstParagraph"/>
      </w:pPr>
      <w:r>
        <w:t xml:space="preserve">A distinct feature of the Algerian judiciary is the dual role of administrative oversight. While judges are theoretically independent, they are also part of a civil service structure overseen by the Ministry of Justice and the High Judicial Council. In Algiers, where court caseloads are dense due to population density and economic activity, this administrative layer adds a dimension of pressure regarding case clearance rates and procedural compliance.</w:t>
      </w:r>
    </w:p>
    <w:bookmarkEnd w:id="24"/>
    <w:bookmarkEnd w:id="25"/>
    <w:bookmarkStart w:id="29" w:name="X31bfd90320c02f25b8cb50d85cdbdc0d1d74fb4"/>
    <w:p>
      <w:pPr>
        <w:pStyle w:val="Heading2"/>
      </w:pPr>
      <w:r>
        <w:t xml:space="preserve">4. Functional Dynamics: The Judge’s Daily Protocol</w:t>
      </w:r>
    </w:p>
    <w:p>
      <w:pPr>
        <w:pStyle w:val="FirstParagraph"/>
      </w:pPr>
      <w:r>
        <w:t xml:space="preserve">The laboratory simulation of a Judge's day in Algiers reveals a rhythm dictated by statutory deadlines and courtroom management.</w:t>
      </w:r>
    </w:p>
    <w:bookmarkStart w:id="26" w:name="pre-trial-preparation"/>
    <w:p>
      <w:pPr>
        <w:pStyle w:val="Heading3"/>
      </w:pPr>
      <w:r>
        <w:t xml:space="preserve">4.1 Pre-Trial Preparation</w:t>
      </w:r>
    </w:p>
    <w:bookmarkEnd w:id="26"/>
    <w:bookmarkStart w:id="27" w:name="courtroom-proceedings"/>
    <w:p>
      <w:pPr>
        <w:pStyle w:val="Heading3"/>
      </w:pPr>
      <w:r>
        <w:t xml:space="preserve">4.2 Courtroom Proceedings</w:t>
      </w:r>
    </w:p>
    <w:bookmarkEnd w:id="27"/>
    <w:bookmarkStart w:id="28" w:name="deliberation-and-judgment-writing"/>
    <w:p>
      <w:pPr>
        <w:pStyle w:val="Heading3"/>
      </w:pPr>
      <w:r>
        <w:t xml:space="preserve">4.3 Deliberation and Judgment Writing</w:t>
      </w:r>
    </w:p>
    <w:p>
      <w:pPr>
        <w:pStyle w:val="FirstParagraph"/>
      </w:pPr>
      <w:r>
        <w:t xml:space="preserve">The final output of a Judge’s labor is the written judgment (arrêt). In Algeria, judgments must be reasoned and reference specific articles of the Civil Code or Penal Code. The language used is formal Arabic, reflecting the official status of the language in legal proceedings, though French terminology often persists in technical legal concepts due to historical influences.</w:t>
      </w:r>
    </w:p>
    <w:bookmarkEnd w:id="28"/>
    <w:bookmarkEnd w:id="29"/>
    <w:bookmarkStart w:id="30" w:name="ethical-constraints-and-independence"/>
    <w:p>
      <w:pPr>
        <w:pStyle w:val="Heading2"/>
      </w:pPr>
      <w:r>
        <w:t xml:space="preserve">5. Ethical Constraints and Independence</w:t>
      </w:r>
    </w:p>
    <w:p>
      <w:pPr>
        <w:pStyle w:val="FirstParagraph"/>
      </w:pPr>
      <w:r>
        <w:t xml:space="preserve">The integrity of a Judge is safeguarded by the High Judicial Council (Conseil Supérieur de la Magistrature). This body ensures that Judges in Algiers remain free from external political or economic pressures. However, the report notes that challenges exist regarding transparency and public perception. The modernization efforts in Algiers, including digital court systems (e-justice initiatives), aim to reduce human error and potential corruption, thereby enhancing the reliability of judicial outcomes.</w:t>
      </w:r>
    </w:p>
    <w:bookmarkEnd w:id="30"/>
    <w:bookmarkStart w:id="31" w:name="challenges-and-contemporary-issues"/>
    <w:p>
      <w:pPr>
        <w:pStyle w:val="Heading2"/>
      </w:pPr>
      <w:r>
        <w:t xml:space="preserve">6. Challenges and Contemporary Issues</w:t>
      </w:r>
    </w:p>
    <w:p>
      <w:pPr>
        <w:pStyle w:val="FirstParagraph"/>
      </w:pPr>
      <w:r>
        <w:t xml:space="preserve">The analysis identifies several systemic challenges facing Judges in Algeria’s capital:</w:t>
      </w:r>
    </w:p>
    <w:p>
      <w:pPr>
        <w:numPr>
          <w:ilvl w:val="0"/>
          <w:numId w:val="1002"/>
        </w:numPr>
        <w:pStyle w:val="Compact"/>
      </w:pPr>
      <w:r>
        <w:rPr>
          <w:bCs/>
          <w:b/>
        </w:rPr>
        <w:t xml:space="preserve">Caseload Overload:</w:t>
      </w:r>
      <w:r>
        <w:t xml:space="preserve"> </w:t>
      </w:r>
      <w:r>
        <w:t xml:space="preserve">The sheer volume of cases in Algiers leads to delays, testing the endurance and efficiency of individual Judges.</w:t>
      </w:r>
    </w:p>
    <w:p>
      <w:pPr>
        <w:numPr>
          <w:ilvl w:val="0"/>
          <w:numId w:val="1002"/>
        </w:numPr>
        <w:pStyle w:val="Compact"/>
      </w:pPr>
      <w:r>
        <w:t xml:space="preserve">Navigating the interplay between modern statutory law and traditional interpretations requires continuous professional development.</w:t>
      </w:r>
    </w:p>
    <w:p>
      <w:pPr>
        <w:numPr>
          <w:ilvl w:val="0"/>
          <w:numId w:val="1002"/>
        </w:numPr>
        <w:pStyle w:val="Compact"/>
      </w:pPr>
      <w:r>
        <w:t xml:space="preserve">The transition to fully digital case management systems in Algiers presents a learning curve for older practitioners while offering efficiency gains for younger judges.</w:t>
      </w:r>
    </w:p>
    <w:bookmarkEnd w:id="31"/>
    <w:bookmarkStart w:id="32" w:name="conclusion"/>
    <w:p>
      <w:pPr>
        <w:pStyle w:val="Heading2"/>
      </w:pPr>
      <w:r>
        <w:t xml:space="preserve">7. Conclusion</w:t>
      </w:r>
    </w:p>
    <w:p>
      <w:pPr>
        <w:pStyle w:val="FirstParagraph"/>
      </w:pPr>
      <w:r>
        <w:t xml:space="preserve">This laboratory report concludes that the role of a Judge in Algeria, particularly within the bustling judicial environment of Algiers, is one of profound responsibility and structural complexity. The Judge serves as the guardian of legal stability in a nation transitioning through continuous reform. By adhering to strict procedural codes and ethical guidelines, Judges in Algiers play a critical role in shaping the rule of law.</w:t>
      </w:r>
    </w:p>
    <w:p>
      <w:pPr>
        <w:pStyle w:val="BodyText"/>
      </w:pPr>
      <w:r>
        <w:t xml:space="preserve">Future observations should focus on the impact of ongoing digital reforms and international cooperation agreements on judicial practices. Understanding the Judge in this specific context is essential for legal scholars, policymakers, and international observers seeking to comprehend North African jurisprudence. The resilience and adaptability of Algerian Judges remain key indicators of the health of Algeria’s democratic institutions.</w:t>
      </w:r>
    </w:p>
    <w:bookmarkEnd w:id="32"/>
    <w:bookmarkStart w:id="33" w:name="references-and-legal-basis"/>
    <w:p>
      <w:pPr>
        <w:pStyle w:val="Heading2"/>
      </w:pPr>
      <w:r>
        <w:t xml:space="preserve">8. References and Legal Basis</w:t>
      </w:r>
    </w:p>
    <w:p>
      <w:pPr>
        <w:pStyle w:val="FirstParagraph"/>
      </w:pPr>
      <w:r>
        <w:rPr>
          <w:iCs/>
          <w:i/>
        </w:rPr>
        <w:t xml:space="preserve">Note: This report is based on general principles derived from:</w:t>
      </w:r>
    </w:p>
    <w:p>
      <w:pPr>
        <w:numPr>
          <w:ilvl w:val="0"/>
          <w:numId w:val="1003"/>
        </w:numPr>
        <w:pStyle w:val="Compact"/>
      </w:pPr>
      <w:r>
        <w:t xml:space="preserve">- The Constitution of the People's Democratic Republic of Algeria.</w:t>
      </w:r>
    </w:p>
    <w:p>
      <w:pPr>
        <w:numPr>
          <w:ilvl w:val="0"/>
          <w:numId w:val="1003"/>
        </w:numPr>
        <w:pStyle w:val="Compact"/>
      </w:pPr>
      <w:r>
        <w:t xml:space="preserve">- Law No. 89-03 relating to the status of Judges in Algeria.</w:t>
      </w:r>
    </w:p>
    <w:p>
      <w:pPr>
        <w:numPr>
          <w:ilvl w:val="0"/>
          <w:numId w:val="1003"/>
        </w:numPr>
        <w:pStyle w:val="Compact"/>
      </w:pPr>
      <w:r>
        <w:t xml:space="preserve">- The Code of Civil and Administrative Procedures (Algeria).</w:t>
      </w:r>
    </w:p>
    <w:p>
      <w:pPr>
        <w:numPr>
          <w:ilvl w:val="0"/>
          <w:numId w:val="1003"/>
        </w:numPr>
        <w:pStyle w:val="Compact"/>
      </w:pPr>
      <w:r>
        <w:t xml:space="preserve">- Jurisprudence from the Supreme Court regarding procedural norms in Algiers.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Judicial Framework of a Judge in Algeria, Algiers</dc:title>
  <dc:creator/>
  <cp:keywords/>
  <dcterms:created xsi:type="dcterms:W3CDTF">2026-07-29T02:47:24Z</dcterms:created>
  <dcterms:modified xsi:type="dcterms:W3CDTF">2026-07-29T02:47:24Z</dcterms:modified>
</cp:coreProperties>
</file>

<file path=docProps/custom.xml><?xml version="1.0" encoding="utf-8"?>
<Properties xmlns="http://schemas.openxmlformats.org/officeDocument/2006/custom-properties" xmlns:vt="http://schemas.openxmlformats.org/officeDocument/2006/docPropsVTypes"/>
</file>