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Judicial</w:t>
      </w:r>
      <w:r>
        <w:t xml:space="preserve"> </w:t>
      </w:r>
      <w:r>
        <w:t xml:space="preserve">Assessment</w:t>
      </w:r>
      <w:r>
        <w:t xml:space="preserve"> </w:t>
      </w:r>
      <w:r>
        <w:t xml:space="preserve">and</w:t>
      </w:r>
      <w:r>
        <w:t xml:space="preserve"> </w:t>
      </w:r>
      <w:r>
        <w:t xml:space="preserve">Institutional</w:t>
      </w:r>
      <w:r>
        <w:t xml:space="preserve"> </w:t>
      </w:r>
      <w:r>
        <w:t xml:space="preserve">Framework:</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Argentina</w:t>
      </w:r>
      <w:r>
        <w:t xml:space="preserve"> </w:t>
      </w:r>
      <w:r>
        <w:t xml:space="preserve">Córdoba</w:t>
      </w:r>
    </w:p>
    <w:bookmarkStart w:id="21" w:name="Xc48e56c0e2c184c84b302c775b01b04c4c40424"/>
    <w:p>
      <w:pPr>
        <w:pStyle w:val="Heading1"/>
      </w:pPr>
      <w:r>
        <w:t xml:space="preserve">Laboratory Report: Judicial Functionality and Institutional Integrity</w:t>
      </w:r>
    </w:p>
    <w:bookmarkStart w:id="20" w:name="X62659fb644e61192dfaf00e83f09123dfa7d6a4"/>
    <w:p>
      <w:pPr>
        <w:pStyle w:val="Heading3"/>
      </w:pPr>
      <w:r>
        <w:t xml:space="preserve">Focal Subject: The Judge in the Jurisdiction of Argentina Córdoba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Judicial Studies and Comparative Law</w:t>
      </w:r>
      <w:r>
        <w:br/>
      </w:r>
      <w:r>
        <w:rPr>
          <w:bCs/>
          <w:b/>
        </w:rPr>
        <w:t xml:space="preserve">Status:</w:t>
      </w:r>
      <w:r>
        <w:t xml:space="preserve"> </w:t>
      </w:r>
      <w:r>
        <w:t xml:space="preserve">Final Analysis</w:t>
      </w:r>
    </w:p>
    <w:bookmarkEnd w:id="20"/>
    <w:bookmarkEnd w:id="21"/>
    <w:bookmarkStart w:id="22" w:name="i.-abstract"/>
    <w:p>
      <w:pPr>
        <w:pStyle w:val="Heading3"/>
      </w:pPr>
      <w:r>
        <w:t xml:space="preserve">I. Abstract</w:t>
      </w:r>
    </w:p>
    <w:p>
      <w:pPr>
        <w:pStyle w:val="FirstParagraph"/>
      </w:pPr>
      <w:r>
        <w:t xml:space="preserve">This laboratory report serves as a comprehensive analytical examination of the institutional role, procedural responsibilities, and sociopolitical impact of the Judge within the judicial framework of Argentina Córdoba. By treating the judiciary not merely as an administrative body but as a dynamic system requiring rigorous stress-testing against legal standards and societal expectations, this document evaluates how judicial actors operate in one of Argentina’s most significant provincial jurisdictions. The study aims to isolate variables such as legislative interpretation, due process adherence, and executive independence to determine the efficacy of the Judge as a guardian of constitutional rights in Córdoba.</w:t>
      </w:r>
    </w:p>
    <w:bookmarkEnd w:id="22"/>
    <w:bookmarkStart w:id="23" w:name="ii.-introduction-and-objectives"/>
    <w:p>
      <w:pPr>
        <w:pStyle w:val="Heading3"/>
      </w:pPr>
      <w:r>
        <w:t xml:space="preserve">II. Introduction and Objectives</w:t>
      </w:r>
    </w:p>
    <w:p>
      <w:pPr>
        <w:pStyle w:val="FirstParagraph"/>
      </w:pPr>
      <w:r>
        <w:t xml:space="preserve">The primary objective of this report is to dissect the multifaceted role of the Judge within the specific legal and cultural context of Argentina Córdoba. As a province with a distinct legal heritage rooted in civil law traditions yet increasingly influenced by international human rights standards, Argentina Córdoba presents a unique laboratory for observing judicial behavior. The "Judge" is identified here as the central variable in this experiment—the individual who transforms abstract statutory text into concrete social justice.</w:t>
      </w:r>
    </w:p>
    <w:p>
      <w:pPr>
        <w:pStyle w:val="BodyText"/>
      </w:pPr>
      <w:r>
        <w:t xml:space="preserve">The specific goals of this assessment include:</w:t>
      </w:r>
    </w:p>
    <w:p>
      <w:pPr>
        <w:numPr>
          <w:ilvl w:val="0"/>
          <w:numId w:val="1001"/>
        </w:numPr>
        <w:pStyle w:val="Compact"/>
      </w:pPr>
      <w:r>
        <w:rPr>
          <w:bCs/>
          <w:b/>
        </w:rPr>
        <w:t xml:space="preserve">Evaluating Procedural Rigor:</w:t>
      </w:r>
      <w:r>
        <w:t xml:space="preserve"> </w:t>
      </w:r>
      <w:r>
        <w:t xml:space="preserve">To analyze how Judges in Argentina Córdoba navigate the procedural codes established by the National Constitution and provincial statutes.</w:t>
      </w:r>
    </w:p>
    <w:p>
      <w:pPr>
        <w:numPr>
          <w:ilvl w:val="0"/>
          <w:numId w:val="1001"/>
        </w:numPr>
        <w:pStyle w:val="Compact"/>
      </w:pPr>
      <w:r>
        <w:rPr>
          <w:bCs/>
          <w:b/>
        </w:rPr>
        <w:t xml:space="preserve">Assessing Independence:</w:t>
      </w:r>
      <w:r>
        <w:t xml:space="preserve"> </w:t>
      </w:r>
      <w:r>
        <w:t xml:space="preserve">To determine the extent to which judicial decisions are insulated from political pressure or external influences.</w:t>
      </w:r>
    </w:p>
    <w:p>
      <w:pPr>
        <w:numPr>
          <w:ilvl w:val="0"/>
          <w:numId w:val="1001"/>
        </w:numPr>
        <w:pStyle w:val="Compact"/>
      </w:pPr>
      <w:r>
        <w:rPr>
          <w:bCs/>
          <w:b/>
        </w:rPr>
        <w:t xml:space="preserve">Analyzing Accessibility:</w:t>
      </w:r>
      <w:r>
        <w:t xml:space="preserve"> </w:t>
      </w:r>
      <w:r>
        <w:t xml:space="preserve">To review how effectively Judges facilitate access to justice for the citizens of Argentina Córdoba, particularly in underserved regions.</w:t>
      </w:r>
    </w:p>
    <w:p>
      <w:pPr>
        <w:pStyle w:val="FirstParagraph"/>
      </w:pPr>
      <w:r>
        <w:t xml:space="preserve">The context is strictly defined by the jurisdiction of Argentina Córdoba. This province, historically a hub of legal academia and judicial innovation in Latin America, requires its Judiciary to balance traditionalist interpretations with modern demands for transparency and efficiency. Therefore, every observation in this report is filtered through the lens of local jurisprudence.</w:t>
      </w:r>
    </w:p>
    <w:bookmarkEnd w:id="23"/>
    <w:bookmarkStart w:id="24" w:name="iii.-methodology"/>
    <w:p>
      <w:pPr>
        <w:pStyle w:val="Heading3"/>
      </w:pPr>
      <w:r>
        <w:t xml:space="preserve">III. Methodology</w:t>
      </w:r>
    </w:p>
    <w:p>
      <w:pPr>
        <w:pStyle w:val="FirstParagraph"/>
      </w:pPr>
      <w:r>
        <w:t xml:space="preserve">This laboratory report employs a qualitative case-study methodology combined with doctrinal analysis. The "experiment" involves reviewing aggregated data from court dockets, analyzing landmark rulings issued by Judges in Argentina Córdoba over the past decade, and conducting comparative analyses with federal judicial standards. Key variables observed include the length of proceedings, the frequency of appeals overturned on procedural grounds, and the citation rates of international human rights treaties by local Judges.</w:t>
      </w:r>
    </w:p>
    <w:p>
      <w:pPr>
        <w:pStyle w:val="BodyText"/>
      </w:pPr>
      <w:r>
        <w:t xml:space="preserve">Data was collected through an examination of public records from the Superior Court of Justice of Córdoba. The focus remains consistently on how individual Judges exercise their discretionary powers. Special attention was paid to criminal law chambers and civil family courts, as these areas directly impact the daily lives of residents in Argentina Córdoba.</w:t>
      </w:r>
    </w:p>
    <w:bookmarkEnd w:id="24"/>
    <w:bookmarkStart w:id="29" w:name="iv.-observations-and-analysis"/>
    <w:p>
      <w:pPr>
        <w:pStyle w:val="Heading3"/>
      </w:pPr>
      <w:r>
        <w:t xml:space="preserve">IV. Observations and Analysis</w:t>
      </w:r>
    </w:p>
    <w:bookmarkStart w:id="25" w:name="X61aeee108a618d5d275b8efba30893b4307611e"/>
    <w:p>
      <w:pPr>
        <w:pStyle w:val="Heading4"/>
      </w:pPr>
      <w:r>
        <w:t xml:space="preserve">A. The Interpretive Function of the Judge in Argentina Córdoba</w:t>
      </w:r>
    </w:p>
    <w:p>
      <w:pPr>
        <w:pStyle w:val="FirstParagraph"/>
      </w:pPr>
      <w:r>
        <w:t xml:space="preserve">The most critical observation concerns the interpretive capacity of the Judge. In Argentina Córdoba, recent trends indicate a shift toward a pro-persona approach, where Judges are increasingly interpreting laws in favor of human rights protection rather than strict literalism. This is evident in labor law disputes and housing rights cases. The Judge acts as a filter, ensuring that statutory language does not contradict constitutional guarantees. For instance, analysis of case files shows that Judges in Córdoba are more frequently invoking the "control of conventionality" doctrine, aligning local decisions with Inter-American Court of Human Rights standards.</w:t>
      </w:r>
    </w:p>
    <w:bookmarkEnd w:id="25"/>
    <w:bookmarkStart w:id="26" w:name="Xc929167b02383d5225311f0d3ec745c1a9fd61f"/>
    <w:p>
      <w:pPr>
        <w:pStyle w:val="Heading4"/>
      </w:pPr>
      <w:r>
        <w:t xml:space="preserve">B. Procedural Efficiency and Case Backlog</w:t>
      </w:r>
    </w:p>
    <w:p>
      <w:pPr>
        <w:pStyle w:val="FirstParagraph"/>
      </w:pPr>
      <w:r>
        <w:t xml:space="preserve">A significant challenge identified in this lab report is the management of docket congestion. The efficiency of the Judge is inversely proportional to the backlog cases in certain districts of Argentina Córdoba. While appellate Judges often handle complex constitutional questions, first-instance Judges bear the brunt of procedural delays. Observations suggest that administrative bottlenecks, rather than legal ambiguity, are primary drivers of delay. However, innovative Judges who utilize alternative dispute resolution mechanisms have demonstrated statistically significant reductions in case duration.</w:t>
      </w:r>
    </w:p>
    <w:bookmarkEnd w:id="26"/>
    <w:bookmarkStart w:id="27" w:name="Xea46484f83354e43e3cdeb521a99f4ee3c2181e"/>
    <w:p>
      <w:pPr>
        <w:pStyle w:val="Heading4"/>
      </w:pPr>
      <w:r>
        <w:t xml:space="preserve">C. Institutional Integrity and Ethical Compliance</w:t>
      </w:r>
    </w:p>
    <w:p>
      <w:pPr>
        <w:pStyle w:val="FirstParagraph"/>
      </w:pPr>
      <w:r>
        <w:t xml:space="preserve">The integrity of the Judge is paramount to the legitimacy of the judiciary in Argentina Córdoba. This report notes a strengthening ethical framework, with more rigorous oversight mechanisms for judicial conduct. Judges are now subject to stricter transparency requirements regarding asset declarations and recusal protocols. The data indicates a high rate of compliance with ethical codes among active Judges in Argentina Córdoba, suggesting that institutional safeguards are effective in maintaining public trust.</w:t>
      </w:r>
    </w:p>
    <w:bookmarkEnd w:id="27"/>
    <w:bookmarkStart w:id="28" w:name="X2118d269d3d7c292b9aacfe3a2a93903583f93a"/>
    <w:p>
      <w:pPr>
        <w:pStyle w:val="Heading4"/>
      </w:pPr>
      <w:r>
        <w:t xml:space="preserve">D. Social Context and Cultural Sensitivity</w:t>
      </w:r>
    </w:p>
    <w:p>
      <w:pPr>
        <w:pStyle w:val="FirstParagraph"/>
      </w:pPr>
      <w:r>
        <w:t xml:space="preserve">Uniquely to Argentina Córdoba, the Judge must navigate a society with diverse cultural backgrounds, including indigenous communities and varying socioeconomic strata. Observations reveal that successful Judges in this jurisdiction demonstrate cultural competence. For example, in family law matters involving indigenous heritage recognition in Córdoba, Judges have shown a willingness to accommodate customary practices within the bounds of national law. This adaptability is crucial for the social acceptance of judicial rulings.</w:t>
      </w:r>
    </w:p>
    <w:bookmarkEnd w:id="28"/>
    <w:bookmarkEnd w:id="29"/>
    <w:bookmarkStart w:id="30" w:name="v.-discussion"/>
    <w:p>
      <w:pPr>
        <w:pStyle w:val="Heading3"/>
      </w:pPr>
      <w:r>
        <w:t xml:space="preserve">V. Discussion</w:t>
      </w:r>
    </w:p>
    <w:p>
      <w:pPr>
        <w:pStyle w:val="FirstParagraph"/>
      </w:pPr>
      <w:r>
        <w:t xml:space="preserve">The findings suggest that the Judge in Argentina Córdoba is evolving from a passive applicator of law to an active agent of constitutionalization. The role has expanded to include broader social responsibilities. However, this expansion brings risks of judicial activism allegations if not carefully managed through rigorous legal reasoning.</w:t>
      </w:r>
    </w:p>
    <w:p>
      <w:pPr>
        <w:pStyle w:val="BodyText"/>
      </w:pPr>
      <w:r>
        <w:t xml:space="preserve">The specific context of Argentina Córdoba adds layers of complexity. As the second-largest economy in Argentina, the volume and commercial nature of cases require Judges to possess specialized economic law expertise. The report highlights a disparity in specialization among Judges; while some divisions are highly specialized, others remain generalist, potentially leading to inconsistent rulings on complex commercial matters.</w:t>
      </w:r>
    </w:p>
    <w:p>
      <w:pPr>
        <w:pStyle w:val="BodyText"/>
      </w:pPr>
      <w:r>
        <w:t xml:space="preserve">Furthermore, the interaction between the Judiciary and other branches of government in Argentina Córdoba remains delicate. The independence of the Judge is preserved by constitutional mandates but is often tested by resource allocation disputes with the provincial executive. This dynamic requires Judges to navigate administrative constraints without compromising judicial autonomy.</w:t>
      </w:r>
    </w:p>
    <w:bookmarkEnd w:id="30"/>
    <w:bookmarkStart w:id="31" w:name="vi.-conclusion"/>
    <w:p>
      <w:pPr>
        <w:pStyle w:val="Heading3"/>
      </w:pPr>
      <w:r>
        <w:t xml:space="preserve">VI. Conclusion</w:t>
      </w:r>
    </w:p>
    <w:p>
      <w:pPr>
        <w:pStyle w:val="FirstParagraph"/>
      </w:pPr>
      <w:r>
        <w:t xml:space="preserve">In conclusion, this laboratory report affirms that the Judge serves as the cornerstone of legal stability in Argentina Córdoba. The analysis demonstrates that while structural challenges such as backlog and resource constraints persist, the functional integrity of the Judiciary remains robust. The modern Judge in Argentina Córdoba is characterized by a heightened awareness of human rights obligations and a growing commitment to procedural efficiency.</w:t>
      </w:r>
    </w:p>
    <w:p>
      <w:pPr>
        <w:pStyle w:val="BodyText"/>
      </w:pPr>
      <w:r>
        <w:t xml:space="preserve">The specific designation of "Argentina Córdoba" is vital to this analysis because it highlights how provincial variations shape judicial behavior. The solutions and strategies employed by Judges in this region offer valuable insights for broader judicial reform across Argentina. Ultimately, the efficacy of the Judge depends not only on individual competence but also on the supportive institutional framework provided by the courts of Argentina Córdoba. Continued investment in judicial training, technology, and ethical oversight is recommended to sustain this trajectory.</w:t>
      </w:r>
    </w:p>
    <w:bookmarkEnd w:id="31"/>
    <w:bookmarkStart w:id="32" w:name="vii.-recommendations"/>
    <w:p>
      <w:pPr>
        <w:pStyle w:val="Heading3"/>
      </w:pPr>
      <w:r>
        <w:t xml:space="preserve">VII. Recommendations</w:t>
      </w:r>
    </w:p>
    <w:p>
      <w:pPr>
        <w:numPr>
          <w:ilvl w:val="0"/>
          <w:numId w:val="1002"/>
        </w:numPr>
        <w:pStyle w:val="Compact"/>
      </w:pPr>
      <w:r>
        <w:rPr>
          <w:bCs/>
          <w:b/>
        </w:rPr>
        <w:t xml:space="preserve">Digital Transformation:</w:t>
      </w:r>
      <w:r>
        <w:t xml:space="preserve"> </w:t>
      </w:r>
      <w:r>
        <w:t xml:space="preserve">Accelerate the implementation of electronic case management systems in Argentina Córdoba to reduce delays and enhance transparency, allowing the Judge to focus more on adjudication than administration.</w:t>
      </w:r>
    </w:p>
    <w:p>
      <w:pPr>
        <w:numPr>
          <w:ilvl w:val="0"/>
          <w:numId w:val="1002"/>
        </w:numPr>
        <w:pStyle w:val="Compact"/>
      </w:pPr>
      <w:r>
        <w:t xml:space="preserve">Specialized Training: Provide targeted training for Judges in Argentina Córdoba on complex commercial and environmental law, given the province's economic profile.</w:t>
      </w:r>
    </w:p>
    <w:p>
      <w:pPr>
        <w:numPr>
          <w:ilvl w:val="0"/>
          <w:numId w:val="1002"/>
        </w:numPr>
        <w:pStyle w:val="Compact"/>
      </w:pPr>
      <w:r>
        <w:t xml:space="preserve">Promoting Diversity:Promote diversity within the bench in Argentina Córdoba to better reflect the population, thereby enhancing the legitimacy and cultural sensitivity of judicial decisions made by every Judge.</w:t>
      </w:r>
    </w:p>
    <w:p>
      <w:pPr>
        <w:numPr>
          <w:ilvl w:val="0"/>
          <w:numId w:val="1002"/>
        </w:numPr>
        <w:pStyle w:val="Compact"/>
      </w:pPr>
      <w:r>
        <w:rPr>
          <w:bCs/>
          <w:b/>
        </w:rPr>
        <w:t xml:space="preserve">Strengthening Oversight:</w:t>
      </w:r>
      <w:r>
        <w:t xml:space="preserve"> </w:t>
      </w:r>
      <w:r>
        <w:t xml:space="preserve">Maintain and strengthen independent oversight bodies to ensure that ethical standards for Judges remain uncompromised in Argentina Córdoba.</w:t>
      </w:r>
    </w:p>
    <w:bookmarkEnd w:id="32"/>
    <w:p>
      <w:pPr>
        <w:pStyle w:val="FirstParagraph"/>
      </w:pPr>
      <w:r>
        <w:rPr>
          <w:iCs/>
          <w:i/>
        </w:rPr>
        <w:t xml:space="preserve">Note: This document is a simulated analytical report for educational and illustrative purposes regarding the judicial system.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Judicial Assessment and Institutional Framework: A Lab Report on the Role of the Judge in Argentina Córdoba</dc:title>
  <dc:creator/>
  <dc:language>en</dc:language>
  <cp:keywords/>
  <dcterms:created xsi:type="dcterms:W3CDTF">2026-07-29T10:19:23Z</dcterms:created>
  <dcterms:modified xsi:type="dcterms:W3CDTF">2026-07-29T10:19:23Z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