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Functional</w:t>
      </w:r>
      <w:r>
        <w:t xml:space="preserve"> </w:t>
      </w:r>
      <w:r>
        <w:t xml:space="preserve">Anatomy</w:t>
      </w:r>
      <w:r>
        <w:t xml:space="preserve"> </w:t>
      </w:r>
      <w:r>
        <w:t xml:space="preserve">and</w:t>
      </w:r>
      <w:r>
        <w:t xml:space="preserve"> </w:t>
      </w:r>
      <w:r>
        <w:t xml:space="preserve">Operational</w:t>
      </w:r>
      <w:r>
        <w:t xml:space="preserve"> </w:t>
      </w:r>
      <w:r>
        <w:t xml:space="preserve">Mechanics</w:t>
      </w:r>
      <w:r>
        <w:t xml:space="preserve"> </w:t>
      </w:r>
      <w:r>
        <w:t xml:space="preserve">of</w:t>
      </w:r>
      <w:r>
        <w:t xml:space="preserve"> </w:t>
      </w:r>
      <w:r>
        <w:t xml:space="preserve">the</w:t>
      </w:r>
      <w:r>
        <w:t xml:space="preserve"> </w:t>
      </w:r>
      <w:r>
        <w:t xml:space="preserve">Judicial</w:t>
      </w:r>
      <w:r>
        <w:t xml:space="preserve"> </w:t>
      </w:r>
      <w:r>
        <w:t xml:space="preserve">Office</w:t>
      </w:r>
      <w:r>
        <w:t xml:space="preserve"> </w:t>
      </w:r>
      <w:r>
        <w:t xml:space="preserve">in</w:t>
      </w:r>
      <w:r>
        <w:t xml:space="preserve"> </w:t>
      </w:r>
      <w:r>
        <w:t xml:space="preserve">Belgium</w:t>
      </w:r>
      <w:r>
        <w:t xml:space="preserve"> </w:t>
      </w:r>
      <w:r>
        <w:t xml:space="preserve">Brussels</w:t>
      </w:r>
    </w:p>
    <w:bookmarkStart w:id="29" w:name="X56adf12637dee05b6006cb2ef252e2bb1d7c2da"/>
    <w:p>
      <w:pPr>
        <w:pStyle w:val="Heading1"/>
      </w:pPr>
      <w:r>
        <w:t xml:space="preserve">Laboratory Report:</w:t>
      </w:r>
      <w:r>
        <w:br/>
      </w:r>
      <w:r>
        <w:t xml:space="preserve">The Functional Anatomy and Operational Mechanics of the Judicial Office in Belgium Brussels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the Role, Authority, and Procedural Context of a Judge within the judicial infrastructure of Belgium Brussels.</w:t>
      </w:r>
      <w:r>
        <w:br/>
      </w:r>
      <w:r>
        <w:rPr>
          <w:bCs/>
          <w:b/>
        </w:rPr>
        <w:t xml:space="preserve">Status:</w:t>
      </w:r>
      <w:r>
        <w:t xml:space="preserve"> </w:t>
      </w:r>
      <w:r>
        <w:t xml:space="preserve">Completed Observation &amp; Theoretical Simulation</w:t>
      </w:r>
    </w:p>
    <w:bookmarkStart w:id="20" w:name="i.-introduction-and-objective"/>
    <w:p>
      <w:pPr>
        <w:pStyle w:val="Heading2"/>
      </w:pPr>
      <w:r>
        <w:t xml:space="preserve">I. Introduction and Objective</w:t>
      </w:r>
    </w:p>
    <w:p>
      <w:pPr>
        <w:pStyle w:val="FirstParagraph"/>
      </w:pPr>
      <w:r>
        <w:t xml:space="preserve">The primary objective of this laboratory report is to deconstruct the multifaceted role of a Judge, specifically within the distinct legal and geopolitical context of Belgium Brussels. As the capital municipality and a hub for international diplomacy, Belgium Brussels presents a unique microcosm where national jurisprudence intersects with European Union law and international criminal proceedings. Therefore, understanding the "Judge" is not merely an exercise in legal theory but a complex observational study of authority, neutrality, and procedural adherence within one of Europe's most densely regulated judicial environments.</w:t>
      </w:r>
    </w:p>
    <w:p>
      <w:pPr>
        <w:pStyle w:val="BodyText"/>
      </w:pPr>
      <w:r>
        <w:t xml:space="preserve">This report treats the judicial system as a functional laboratory where laws are applied to human behavior. The Judge acts as the primary operator in this laboratory, manipulating statutory inputs to produce legal outputs (verdicts and sentences). The specific location of Belgium Brussels is critical because it imposes additional layers of complexity, including multilingual requirements and supranational influences, which must be accounted for in our analysis.</w:t>
      </w:r>
    </w:p>
    <w:bookmarkEnd w:id="20"/>
    <w:bookmarkStart w:id="21" w:name="ii.-methodology"/>
    <w:p>
      <w:pPr>
        <w:pStyle w:val="Heading2"/>
      </w:pPr>
      <w:r>
        <w:t xml:space="preserve">II. Methodology</w:t>
      </w:r>
    </w:p>
    <w:p>
      <w:pPr>
        <w:pStyle w:val="FirstParagraph"/>
      </w:pPr>
      <w:r>
        <w:t xml:space="preserve">In accordance with the standards of this laboratory report, we employed a qualitative observational methodology combined with doctrinal analysis. The study focuses on three core variables: the institutional framework of Belgium Brussels, the statutory powers granted to a Judge under Belgian law, and the practical execution of judicial duties in a high-volume urban center.</w:t>
      </w:r>
    </w:p>
    <w:p>
      <w:pPr>
        <w:pStyle w:val="BodyText"/>
      </w:pPr>
      <w:r>
        <w:t xml:space="preserve">Data was synthesized from:</w:t>
      </w:r>
    </w:p>
    <w:p>
      <w:pPr>
        <w:numPr>
          <w:ilvl w:val="0"/>
          <w:numId w:val="1001"/>
        </w:numPr>
        <w:pStyle w:val="Compact"/>
      </w:pPr>
      <w:r>
        <w:t xml:space="preserve">The Code of Criminal Procedure and The Judicial Code of Belgium.</w:t>
      </w:r>
    </w:p>
    <w:p>
      <w:pPr>
        <w:numPr>
          <w:ilvl w:val="0"/>
          <w:numId w:val="1001"/>
        </w:numPr>
        <w:pStyle w:val="Compact"/>
      </w:pPr>
      <w:r>
        <w:t xml:space="preserve">The organizational structure of the Brussels Justice Palaces (Palais de Justice).</w:t>
      </w:r>
    </w:p>
    <w:p>
      <w:pPr>
        <w:numPr>
          <w:ilvl w:val="0"/>
          <w:numId w:val="1001"/>
        </w:numPr>
        <w:pStyle w:val="Compact"/>
      </w:pPr>
      <w:r>
        <w:t xml:space="preserve">Ethical guidelines regarding judicial independence and impartiality.</w:t>
      </w:r>
    </w:p>
    <w:bookmarkEnd w:id="21"/>
    <w:bookmarkStart w:id="22" w:name="X64a126dc8fe6c8b91661171ec18140b07da5237"/>
    <w:p>
      <w:pPr>
        <w:pStyle w:val="Heading2"/>
      </w:pPr>
      <w:r>
        <w:t xml:space="preserve">III. Observations: The Institutional Context of Belgium Brussels</w:t>
      </w:r>
    </w:p>
    <w:p>
      <w:pPr>
        <w:pStyle w:val="FirstParagraph"/>
      </w:pPr>
      <w:r>
        <w:t xml:space="preserve">To understand the Judge, one must first understand the laboratory environment. Belgium Brussels is not merely a city; it is an administrative district with its own specific judicial arrangements. The presence of multiple courts in this region—the Court of First Instance, the Court of Appeal, and specialized tribunals—creates a competitive yet collaborative ecosystem.</w:t>
      </w:r>
    </w:p>
    <w:p>
      <w:pPr>
        <w:pStyle w:val="BodyText"/>
      </w:pPr>
      <w:r>
        <w:t xml:space="preserve">In Belgium Brussels, the Judge operates within a framework that demands extreme linguistic precision. As a bilingual region, every document filed and every oral argument presented must navigate between French and Dutch. For the Judge in Belgium Brussels, this is not merely an administrative hurdle but a fundamental aspect of ensuring justice. A failure in translation can lead to miscarriages of justice, making the Judge’s oversight of language as critical as their oversight of evidence.</w:t>
      </w:r>
    </w:p>
    <w:p>
      <w:pPr>
        <w:pStyle w:val="BodyText"/>
      </w:pPr>
      <w:r>
        <w:t xml:space="preserve">Furthermore, the density of international institutions in Belgium Brussels means that Judges here may encounter cases with transnational implications. While national judges do not rule on EU law directly, they frequently apply directives influenced by European jurisprudence. Thus, the Judge in this specific locale must possess a broader cognitive toolkit than their counterparts in smaller Belgian municipalities.</w:t>
      </w:r>
    </w:p>
    <w:bookmarkEnd w:id="22"/>
    <w:bookmarkStart w:id="26" w:name="X2b1ea760e7fb8c1273553a592032f188599c586"/>
    <w:p>
      <w:pPr>
        <w:pStyle w:val="Heading2"/>
      </w:pPr>
      <w:r>
        <w:t xml:space="preserve">IV. Analysis: The Functional Mechanics of the Judge</w:t>
      </w:r>
    </w:p>
    <w:p>
      <w:pPr>
        <w:pStyle w:val="FirstParagraph"/>
      </w:pPr>
      <w:r>
        <w:t xml:space="preserve">The core subject of this report, the Judge, functions as both investigator and arbiter depending on the phase of proceedings. In Belgium Brussels, where case loads are exceptionally high due to urban density, the efficiency and accuracy of a Judge are paramount.</w:t>
      </w:r>
    </w:p>
    <w:bookmarkStart w:id="23" w:name="a.-the-principle-of-impartiality"/>
    <w:p>
      <w:pPr>
        <w:pStyle w:val="Heading3"/>
      </w:pPr>
      <w:r>
        <w:t xml:space="preserve">A. The Principle of Impartiality</w:t>
      </w:r>
    </w:p>
    <w:p>
      <w:pPr>
        <w:pStyle w:val="FirstParagraph"/>
      </w:pPr>
      <w:r>
        <w:t xml:space="preserve">The most critical attribute observed in the Judge is impartiality. In the laboratory setting of Belgium Brussels, where media scrutiny is intense and public interest in legal outcomes is high, the preservation of judicial neutrality is difficult yet essential. The report notes that a Judge must remain invisible to political pressure and public opinion. This "invisibility" ensures that the law, not the personality of the Judge, dictates the outcome.</w:t>
      </w:r>
    </w:p>
    <w:bookmarkEnd w:id="23"/>
    <w:bookmarkStart w:id="24" w:name="b.-procedural-management"/>
    <w:p>
      <w:pPr>
        <w:pStyle w:val="Heading3"/>
      </w:pPr>
      <w:r>
        <w:t xml:space="preserve">B. Procedural Management</w:t>
      </w:r>
    </w:p>
    <w:p>
      <w:pPr>
        <w:pStyle w:val="FirstParagraph"/>
      </w:pPr>
      <w:r>
        <w:t xml:space="preserve">A significant portion of a Judge’s time in Belgium Brussels is dedicated to case management. Unlike common law systems where judges may be more passive during trials, civil law judges in Belgium often take an active role in guiding the proceedings (the principle of *juge d'instruction* or investigating judge). This requires the Judge to ask targeted questions, order expert testimonies, and ensure that the rights of both prosecution and defense are balanced. The laboratory observations indicate that effective time management is a survival skill for Judges in Belgium Brussels, given the backlog typical of major metropolitan courts.</w:t>
      </w:r>
    </w:p>
    <w:bookmarkEnd w:id="24"/>
    <w:bookmarkStart w:id="25" w:name="c.-interpretation-of-law"/>
    <w:p>
      <w:pPr>
        <w:pStyle w:val="Heading3"/>
      </w:pPr>
      <w:r>
        <w:t xml:space="preserve">C. Interpretation of Law</w:t>
      </w:r>
    </w:p>
    <w:p>
      <w:pPr>
        <w:pStyle w:val="FirstParagraph"/>
      </w:pPr>
      <w:r>
        <w:t xml:space="preserve">The Judge acts as the bridge between abstract statutes and concrete reality. In Belgium Brussels, where legislation changes frequently to align with European standards, the Judge must continuously update their knowledge base. The report highlights that a Judge does not create law but interprets it. However, in areas where Belgian law is vague or silent, judicial precedent becomes increasingly important. The Judge’s reasoning must be rigorous and documented extensively to withstand appellate review.</w:t>
      </w:r>
    </w:p>
    <w:bookmarkEnd w:id="25"/>
    <w:bookmarkEnd w:id="26"/>
    <w:bookmarkStart w:id="27" w:name="Xe31bd8136813c17d543af546ee40a537b8184ea"/>
    <w:p>
      <w:pPr>
        <w:pStyle w:val="Heading2"/>
      </w:pPr>
      <w:r>
        <w:t xml:space="preserve">V. Discussion: Challenges and Ethical Considerations</w:t>
      </w:r>
    </w:p>
    <w:p>
      <w:pPr>
        <w:pStyle w:val="FirstParagraph"/>
      </w:pPr>
      <w:r>
        <w:t xml:space="preserve">The operation of a Judge in Belgium Brussels is fraught with challenges that extend beyond mere legal knowledge.</w:t>
      </w:r>
    </w:p>
    <w:p>
      <w:pPr>
        <w:numPr>
          <w:ilvl w:val="0"/>
          <w:numId w:val="1002"/>
        </w:numPr>
        <w:pStyle w:val="Compact"/>
      </w:pPr>
      <w:r>
        <w:rPr>
          <w:bCs/>
          <w:b/>
        </w:rPr>
        <w:t xml:space="preserve">Social Complexity:</w:t>
      </w:r>
      <w:r>
        <w:t xml:space="preserve"> </w:t>
      </w:r>
      <w:r>
        <w:t xml:space="preserve">Belgium Brussels is a multicultural metropolis. Judges must navigate cases involving diverse cultural backgrounds, requiring sensitivity and an understanding of sociological dynamics without compromising legal rigor.</w:t>
      </w:r>
    </w:p>
    <w:p>
      <w:pPr>
        <w:numPr>
          <w:ilvl w:val="0"/>
          <w:numId w:val="1002"/>
        </w:numPr>
        <w:pStyle w:val="Compact"/>
      </w:pPr>
      <w:r>
        <w:rPr>
          <w:bCs/>
          <w:b/>
        </w:rPr>
        <w:t xml:space="preserve">Mental Load:</w:t>
      </w:r>
      <w:r>
        <w:t xml:space="preserve"> </w:t>
      </w:r>
      <w:r>
        <w:t xml:space="preserve">The exposure to criminality, domestic violence, and civil disputes in such a concentrated area takes a psychological toll on the Judge. The laboratory report suggests that institutional support for judicial mental health is a necessary component for sustaining the workforce in Belgium Brussels.</w:t>
      </w:r>
    </w:p>
    <w:p>
      <w:pPr>
        <w:numPr>
          <w:ilvl w:val="0"/>
          <w:numId w:val="1002"/>
        </w:numPr>
        <w:pStyle w:val="Compact"/>
      </w:pPr>
      <w:r>
        <w:rPr>
          <w:bCs/>
          <w:b/>
        </w:rPr>
        <w:t xml:space="preserve">Digital Transformation:</w:t>
      </w:r>
      <w:r>
        <w:t xml:space="preserve"> </w:t>
      </w:r>
      <w:r>
        <w:t xml:space="preserve">As Belgium Brussels modernizes its judicial infrastructure (e.g., electronic filing systems), Judges must adapt to new technologies while maintaining procedural integrity. This digital shift requires continuous training and adaptation.</w:t>
      </w:r>
    </w:p>
    <w:bookmarkEnd w:id="27"/>
    <w:bookmarkStart w:id="28" w:name="vi.-conclusion"/>
    <w:p>
      <w:pPr>
        <w:pStyle w:val="Heading2"/>
      </w:pPr>
      <w:r>
        <w:t xml:space="preserve">VI. Conclusion</w:t>
      </w:r>
    </w:p>
    <w:p>
      <w:pPr>
        <w:pStyle w:val="FirstParagraph"/>
      </w:pPr>
      <w:r>
        <w:t xml:space="preserve">This laboratory report concludes that the role of a Judge in Belgium Brussels is far more complex than the simple application of rules. It is a dynamic, high-stakes function that requires intellectual agility, linguistic proficiency, and profound ethical steadfastness. The unique context of Belgium Brussels—serving as both a national capital and an international hub—imposes specific demands on the Judiciary.</w:t>
      </w:r>
    </w:p>
    <w:p>
      <w:pPr>
        <w:pStyle w:val="BodyText"/>
      </w:pPr>
      <w:r>
        <w:t xml:space="preserve">The Judge in this region serves as the anchor of stability in a chaotic world. By maintaining strict adherence to procedural fairness and impartiality, they ensure that justice is not only done but seen to be done. The effectiveness of the legal system in Belgium Brussels relies entirely on the competence and integrity of these judicial officers. Therefore, any study of Belgian jurisprudence must place the Judge at the center of analysis, recognizing them as the vital organ through which societal order is maintained.</w:t>
      </w:r>
    </w:p>
    <w:p>
      <w:pPr>
        <w:pStyle w:val="BodyText"/>
      </w:pPr>
      <w:r>
        <w:t xml:space="preserve">In summary, a Judge in Belgium Brussels is not merely a functionary but a guardian of democratic principles within a complex international environment. Their ability to balance speed with fairness, and local law with global influences, defines the quality of justice delivered in this critical European jurisdiction.</w:t>
      </w:r>
    </w:p>
    <w:p>
      <w:pPr>
        <w:pStyle w:val="BodyText"/>
      </w:pPr>
      <w:r>
        <w:rPr>
          <w:bCs/>
          <w:b/>
        </w:rPr>
        <w:t xml:space="preserve">End of Laboratory Report</w:t>
      </w:r>
      <w:r>
        <w:br/>
      </w:r>
      <w:r>
        <w:t xml:space="preserve">Prepared for Academic Review | Confidentiality Level: Public Domain</w:t>
      </w:r>
      <w:r>
        <w:br/>
      </w:r>
      <w:r>
        <w:t xml:space="preserve">Keywords: Judge, Belgium Brussels, Judicial Procedure, Legal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Functional Anatomy and Operational Mechanics of the Judicial Office in Belgium Brussels</dc:title>
  <dc:creator/>
  <dc:language>en</dc:language>
  <cp:keywords/>
  <dcterms:created xsi:type="dcterms:W3CDTF">2026-07-29T03:52:44Z</dcterms:created>
  <dcterms:modified xsi:type="dcterms:W3CDTF">2026-07-29T03:52:44Z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