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Evaluation</w:t>
      </w:r>
      <w:r>
        <w:t xml:space="preserve"> </w:t>
      </w:r>
      <w:r>
        <w:t xml:space="preserve">of</w:t>
      </w:r>
      <w:r>
        <w:t xml:space="preserve"> </w:t>
      </w:r>
      <w:r>
        <w:t xml:space="preserve">Judicial</w:t>
      </w:r>
      <w:r>
        <w:t xml:space="preserve"> </w:t>
      </w:r>
      <w:r>
        <w:t xml:space="preserve">Systems</w:t>
      </w:r>
      <w:r>
        <w:t xml:space="preserve"> </w:t>
      </w:r>
      <w:r>
        <w:t xml:space="preserve">in</w:t>
      </w:r>
      <w:r>
        <w:t xml:space="preserve"> </w:t>
      </w:r>
      <w:r>
        <w:t xml:space="preserve">France</w:t>
      </w:r>
      <w:r>
        <w:t xml:space="preserve"> </w:t>
      </w:r>
      <w:r>
        <w:t xml:space="preserve">Lyon</w:t>
      </w:r>
    </w:p>
    <w:bookmarkStart w:id="25" w:name="laboratory-report-on-judicial-procedures"/>
    <w:p>
      <w:pPr>
        <w:pStyle w:val="Heading1"/>
      </w:pPr>
      <w:r>
        <w:t xml:space="preserve">Laboratory Report on Judicial Procedures</w:t>
      </w:r>
    </w:p>
    <w:p>
      <w:pPr>
        <w:pStyle w:val="FirstParagraph"/>
      </w:pPr>
      <w:r>
        <w:t xml:space="preserve">Subject: Analysis of the Role, Structure, and Functionality of a Judge in France Lyon</w:t>
      </w:r>
      <w:r>
        <w:br/>
      </w:r>
      <w:r>
        <w:br/>
      </w:r>
      <w:r>
        <w:br/>
      </w:r>
      <w:r>
        <w:br/>
      </w:r>
      <w:r>
        <w:br/>
      </w:r>
    </w:p>
    <w:p>
      <w:pPr>
        <w:pStyle w:val="BodyText"/>
      </w:pPr>
      <w:r>
        <w:t xml:space="preserve">This laboratory report aims to provide a comprehensive analysis of the judicial framework operating within France Lyon. In this context, "France" represents the broader legal jurisdiction characterized by its civil law tradition rooted in the Napoleonic Code. "Lyon," as one of the most significant urban centers in Europe and a historical capital of justice, serves as the specific geographic and sociological laboratory for this study. The central subject of this report is the</w:t>
      </w:r>
      <w:r>
        <w:t xml:space="preserve"> </w:t>
      </w:r>
      <w:r>
        <w:rPr>
          <w:bCs/>
          <w:b/>
        </w:rPr>
        <w:t xml:space="preserve">Judge</w:t>
      </w:r>
      <w:r>
        <w:t xml:space="preserve">, whose role is pivotal in interpreting laws, managing trials, and ensuring that justice is administered equitably. This document explores the qualifications, duties, ethical obligations, and procedural challenges faced by judges within the Lyon Tribunal Judicial.</w:t>
      </w:r>
    </w:p>
    <w:bookmarkStart w:id="20" w:name="Xa3fd8e81eed759cf6144f59385534953ac2eec0"/>
    <w:p>
      <w:pPr>
        <w:pStyle w:val="Heading2"/>
      </w:pPr>
      <w:r>
        <w:t xml:space="preserve">1. Introduction to the Judicial Environment in France Lyon</w:t>
      </w:r>
    </w:p>
    <w:p>
      <w:pPr>
        <w:pStyle w:val="FirstParagraph"/>
      </w:pPr>
      <w:r>
        <w:t xml:space="preserve">The city of France Lyon serves as a microcosm for understanding the complexities of French justice. Historically, Paris has been perceived as the seat of legal authority due to its proximity to central government institutions and higher courts such as the Court of Cassation. However, recent judicial reforms have decentralized power, empowering regional hubs like Lyon with substantial autonomy in managing criminal and civil cases. The</w:t>
      </w:r>
      <w:r>
        <w:t xml:space="preserve"> </w:t>
      </w:r>
      <w:r>
        <w:rPr>
          <w:bCs/>
          <w:b/>
        </w:rPr>
        <w:t xml:space="preserve">France Lyon</w:t>
      </w:r>
      <w:r>
        <w:t xml:space="preserve"> </w:t>
      </w:r>
      <w:r>
        <w:t xml:space="preserve">setting is distinct because it handles a high volume of diverse litigation ranging from complex financial crimes originating in the banking district to community-level civil disputes.</w:t>
      </w:r>
    </w:p>
    <w:p>
      <w:pPr>
        <w:pStyle w:val="BodyText"/>
      </w:pPr>
      <w:r>
        <w:t xml:space="preserve">In this laboratory context, observing a judge requires understanding that they are not merely arbiters but active investigators in certain contexts. Unlike common law systems where judges act as neutral referees between opposing counsel, French judges (juge) play an instrumental role in evidence collection and direction of the inquiry. This report details how these specific characteristics manifest within the Lyon judicial landscape.</w:t>
      </w:r>
    </w:p>
    <w:bookmarkEnd w:id="20"/>
    <w:bookmarkStart w:id="21" w:name="methodology-observing-the-judge"/>
    <w:p>
      <w:pPr>
        <w:pStyle w:val="Heading2"/>
      </w:pPr>
      <w:r>
        <w:t xml:space="preserve">2. Methodology: Observing the Judge</w:t>
      </w:r>
    </w:p>
    <w:p>
      <w:pPr>
        <w:pStyle w:val="FirstParagraph"/>
      </w:pPr>
      <w:r>
        <w:t xml:space="preserve">To ensure accuracy and depth, this study utilized a mixed-method approach combining theoretical analysis of legal codes with observational data gathered from public hearings in France Lyon. The primary subjects were judges serving at the Tribunal Judiciaire de Lyon, which was established following the merger of the former tribunal d'instance and tribunal de grande instance.</w:t>
      </w:r>
    </w:p>
    <w:p>
      <w:pPr>
        <w:pStyle w:val="BodyText"/>
      </w:pPr>
      <w:r>
        <w:t xml:space="preserve">Data collection focused on three key areas: pre-trial preparation, courtroom management during trials, and post-trial reasoning for sentencing or judgment issuance. Special attention was paid to how judges interact with legal professionals (avocats) and state prosecutors (procureurs). This observational phase allowed for a realistic assessment of the workload and cognitive load experienced by the judge in a high-pressure urban environment.</w:t>
      </w:r>
    </w:p>
    <w:bookmarkEnd w:id="21"/>
    <w:bookmarkStart w:id="23" w:name="the-role-and-qualifications-of-the-judge"/>
    <w:p>
      <w:pPr>
        <w:pStyle w:val="Heading2"/>
      </w:pPr>
      <w:r>
        <w:t xml:space="preserve">3. The Role and Qualifications of the Judge</w:t>
      </w:r>
    </w:p>
    <w:p>
      <w:pPr>
        <w:pStyle w:val="FirstParagraph"/>
      </w:pPr>
      <w:r>
        <w:t xml:space="preserve">Becoming a judge in France is an arduous process that highlights the prestige and responsibility associated with this role within France Lyon. Prospective judges must typically complete their education at the École Nationale de la Magistrature (ENM) in Bordeaux. Upon graduation, candidates undergo rigorous training before being assigned to courts across the country, including Lyon.</w:t>
      </w:r>
    </w:p>
    <w:bookmarkStart w:id="22" w:name="types-of-judges"/>
    <w:p>
      <w:pPr>
        <w:pStyle w:val="Heading3"/>
      </w:pPr>
      <w:r>
        <w:t xml:space="preserve">3.1 Types of Judges</w:t>
      </w:r>
    </w:p>
    <w:p>
      <w:pPr>
        <w:pStyle w:val="FirstParagraph"/>
      </w:pPr>
      <w:r>
        <w:t xml:space="preserve">In the context of this report, it is crucial to distinguish between different types of judges present in France Lyon:</w:t>
      </w:r>
    </w:p>
    <w:p>
      <w:pPr>
        <w:numPr>
          <w:ilvl w:val="0"/>
          <w:numId w:val="1001"/>
        </w:numPr>
        <w:pStyle w:val="Compact"/>
      </w:pPr>
      <w:r>
        <w:rPr>
          <w:bCs/>
          <w:b/>
        </w:rPr>
        <w:t xml:space="preserve">Juge des Contentieux de la Protection (JCP):</w:t>
      </w:r>
      <w:r>
        <w:t xml:space="preserve"> </w:t>
      </w:r>
      <w:r>
        <w:t xml:space="preserve">Handles civil matters involving family and protection issues.</w:t>
      </w:r>
    </w:p>
    <w:bookmarkEnd w:id="22"/>
    <w:bookmarkEnd w:id="23"/>
    <w:bookmarkStart w:id="24" w:name="professional-ethics-and-impartiality"/>
    <w:p>
      <w:pPr>
        <w:pStyle w:val="Heading3"/>
      </w:pPr>
      <w:r>
        <w:t xml:space="preserve">3.2 Professional Ethics and Impartiality</w:t>
      </w:r>
    </w:p>
    <w:p>
      <w:pPr>
        <w:pStyle w:val="FirstParagraph"/>
      </w:pPr>
      <w:r>
        <w:t xml:space="preserve">A core tenet of this laboratory report is the emphasis on judicial independence. Judges in France Lyon operate under strict ethical guidelines designed to prevent conflicts of interest and ensure public trust. The code de procédure civile mandates that decisions be based solely on law and evidence, free from external political or social pressures.</w:t>
      </w:r>
    </w:p>
    <w:p>
      <w:pPr>
        <w:pStyle w:val="BodyText"/>
      </w:pPr>
      <w:r>
        <w:rPr>
          <w:bCs/>
          <w:b/>
        </w:rPr>
        <w:t xml:space="preserve">Table 1: Key Responsibilities of a Judge in France Lyon</w:t>
      </w:r>
    </w:p>
    <w:p>
      <w:pPr>
        <w:pStyle w:val="BodyText"/>
      </w:pPr>
      <w:r>
        <w:t xml:space="preserve">Function</w:t>
      </w:r>
    </w:p>
    <w:p>
      <w:pPr>
        <w:pStyle w:val="BodyText"/>
      </w:pPr>
      <w:r>
        <w:t xml:space="preserve">Description</w:t>
      </w:r>
    </w:p>
    <w:p>
      <w:pPr>
        <w:pStyle w:val="BodyText"/>
      </w:pPr>
      <w:r>
        <w:t xml:space="preserve">.</w:t>
      </w:r>
    </w:p>
    <w:p>
      <w:pPr>
        <w:pStyle w:val="BodyText"/>
      </w:pPr>
      <w:r>
        <w:t xml:space="preserve">Pre-Trial Investigation</w:t>
      </w:r>
    </w:p>
    <w:p>
      <w:pPr>
        <w:pStyle w:val="BodyText"/>
      </w:pPr>
      <w:r>
        <w:t xml:space="preserve">Gathering evidence, interviewing witnesses, and determining if there are sufficient grounds to proceed.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Evaluation of Judicial Systems in France Lyon</dc:title>
  <dc:creator/>
  <dc:language>en</dc:language>
  <cp:keywords/>
  <dcterms:created xsi:type="dcterms:W3CDTF">2026-07-29T19:33:16Z</dcterms:created>
  <dcterms:modified xsi:type="dcterms:W3CDTF">2026-07-29T19:33:16Z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