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Evaluation</w:t>
      </w:r>
      <w:r>
        <w:t xml:space="preserve"> </w:t>
      </w:r>
      <w:r>
        <w:t xml:space="preserve">of</w:t>
      </w:r>
      <w:r>
        <w:t xml:space="preserve"> </w:t>
      </w:r>
      <w:r>
        <w:t xml:space="preserve">Automated</w:t>
      </w:r>
      <w:r>
        <w:t xml:space="preserve"> </w:t>
      </w:r>
      <w:r>
        <w:t xml:space="preserve">Justice</w:t>
      </w:r>
      <w:r>
        <w:t xml:space="preserve"> </w:t>
      </w:r>
      <w:r>
        <w:t xml:space="preserve">Systems</w:t>
      </w:r>
      <w:r>
        <w:t xml:space="preserve"> </w:t>
      </w:r>
      <w:r>
        <w:t xml:space="preserve">(The</w:t>
      </w:r>
      <w:r>
        <w:t xml:space="preserve"> </w:t>
      </w:r>
      <w:r>
        <w:t xml:space="preserve">'Judge'</w:t>
      </w:r>
      <w:r>
        <w:t xml:space="preserve"> </w:t>
      </w:r>
      <w:r>
        <w:t xml:space="preserve">Module)</w:t>
      </w:r>
      <w:r>
        <w:t xml:space="preserve"> </w:t>
      </w:r>
      <w:r>
        <w:t xml:space="preserve">in</w:t>
      </w:r>
      <w:r>
        <w:t xml:space="preserve"> </w:t>
      </w:r>
      <w:r>
        <w:t xml:space="preserve">Germany</w:t>
      </w:r>
      <w:r>
        <w:t xml:space="preserve"> </w:t>
      </w:r>
      <w:r>
        <w:t xml:space="preserve">Frankfurt</w:t>
      </w:r>
    </w:p>
    <w:bookmarkStart w:id="32" w:name="Xec6ca99e3f7618a5242c909ce101c5a96933b04"/>
    <w:p>
      <w:pPr>
        <w:pStyle w:val="Heading1"/>
      </w:pPr>
      <w:r>
        <w:t xml:space="preserve">Lab Report: Implementation and Evaluation of Automated Justice Systems (The 'Judge' Module) in Germany Frankfurt</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Frankfurt am Main, Hesse, Germany</w:t>
      </w:r>
      <w:r>
        <w:br/>
      </w:r>
      <w:r>
        <w:rPr>
          <w:bCs/>
          <w:b/>
        </w:rPr>
        <w:t xml:space="preserve">Status:</w:t>
      </w:r>
      <w:r>
        <w:t xml:space="preserve"> </w:t>
      </w:r>
      <w:r>
        <w:t xml:space="preserve">Final Evaluation Phase</w:t>
      </w:r>
      <w:r>
        <w:br/>
      </w:r>
      <w:r>
        <w:br/>
      </w:r>
      <w:r>
        <w:t xml:space="preserve">This document serves as the comprehensive Lab Report regarding the deployment and stress-testing of "Judge," a proprietary algorithmic decision-support module designed for German judicial contexts. The primary objective was to evaluate whether 'Judge' can maintain procedural integrity, data privacy compliance, and logical consistency within the specific legal framework of Germany Frankfurt. The report details the methodological approach, data processing under strict GDPR constraints, performance metrics regarding latency and accuracy in civil dispute resolution simulations, and a critical analysis of ethical implications inherent to automating judicial functions in a highly regulated European jurisdiction.</w:t>
      </w:r>
    </w:p>
    <w:bookmarkStart w:id="20" w:name="introduction"/>
    <w:p>
      <w:pPr>
        <w:pStyle w:val="Heading2"/>
      </w:pPr>
      <w:r>
        <w:t xml:space="preserve">1. Introduction</w:t>
      </w:r>
    </w:p>
    <w:p>
      <w:pPr>
        <w:pStyle w:val="FirstParagraph"/>
      </w:pPr>
      <w:r>
        <w:t xml:space="preserve">The integration of artificial intelligence into the legal sector represents one of the most significant technological shifts in modern jurisprudence. In this laboratory session, we focused on 'Judge,' a software component intended to assist judges in Frankfurt am Main by pre-analyzing case files and suggesting potential rulings based on existing German Civil Code (BGB) precedents. The city of Germany Frankfurt serves as the ideal testing ground due to its status as a major financial hub with high volumes of commercial litigation, providing complex datasets that challenge the robustness of any automated system.</w:t>
      </w:r>
    </w:p>
    <w:p>
      <w:pPr>
        <w:pStyle w:val="BodyText"/>
      </w:pPr>
      <w:r>
        <w:t xml:space="preserve">The core hypothesis tested in this lab was whether 'Judge' could accurately interpret nuanced legal texts without violating the human-in-the-loop requirement mandated by German administrative law. The report outlines how we simulated hundreds of mock trials to measure the system's reliability, ensuring that it adheres to the strict standards expected within the German legal community.</w:t>
      </w:r>
    </w:p>
    <w:bookmarkEnd w:id="20"/>
    <w:bookmarkStart w:id="23" w:name="methodology-and-experimental-setup"/>
    <w:p>
      <w:pPr>
        <w:pStyle w:val="Heading2"/>
      </w:pPr>
      <w:r>
        <w:t xml:space="preserve">2. Methodology and Experimental Setup</w:t>
      </w:r>
    </w:p>
    <w:p>
      <w:pPr>
        <w:pStyle w:val="FirstParagraph"/>
      </w:pPr>
      <w:r>
        <w:t xml:space="preserve">The experimental setup for this lab report was conducted in a secure server farm located physically within Germany Frankfurt, ensuring that all data remained on domestic soil to comply with local data sovereignty laws. The 'Judge' module was deployed on isolated virtual machines to prevent external network contamination.</w:t>
      </w:r>
    </w:p>
    <w:bookmarkStart w:id="21" w:name="data-preparation"/>
    <w:p>
      <w:pPr>
        <w:pStyle w:val="Heading3"/>
      </w:pPr>
      <w:r>
        <w:t xml:space="preserve">2.1 Data Preparation</w:t>
      </w:r>
    </w:p>
    <w:p>
      <w:pPr>
        <w:pStyle w:val="FirstParagraph"/>
      </w:pPr>
      <w:r>
        <w:t xml:space="preserve">We utilized a anonymized dataset consisting of 5,000 historical civil court cases from the regional courts in Germany Frankfurt. Each case was stripped of personally identifiable information (PII) to ensure compliance with the General Data Protection Regulation (GDPR). The data was structured into JSON format, allowing 'Judge' to parse key legal variables such as contract clauses, breach types, and previous precedents.</w:t>
      </w:r>
    </w:p>
    <w:bookmarkEnd w:id="21"/>
    <w:bookmarkStart w:id="22" w:name="simulation-protocol"/>
    <w:p>
      <w:pPr>
        <w:pStyle w:val="Heading3"/>
      </w:pPr>
      <w:r>
        <w:t xml:space="preserve">2.2 Simulation Protocol</w:t>
      </w:r>
    </w:p>
    <w:p>
      <w:pPr>
        <w:pStyle w:val="FirstParagraph"/>
      </w:pPr>
      <w:r>
        <w:t xml:space="preserve">The simulation involved three phases: Input Ingestion, Processing by 'Judge,' and Output Verification. During the ingestion phase, 'Judge' analyzed the text of each case file. In the processing phase, the module applied natural language processing (NLP) algorithms to identify relevant legal statutes from the Bürgerliches Gesetzbuch (BGB). Finally, in the verification phase, human legal experts compared 'Judge's' suggested rulings against actual historical outcomes to determine accuracy rates.</w:t>
      </w:r>
    </w:p>
    <w:bookmarkEnd w:id="22"/>
    <w:bookmarkEnd w:id="23"/>
    <w:bookmarkStart w:id="25" w:name="results"/>
    <w:p>
      <w:pPr>
        <w:pStyle w:val="Heading2"/>
      </w:pPr>
      <w:r>
        <w:t xml:space="preserve">3. Results</w:t>
      </w:r>
    </w:p>
    <w:p>
      <w:pPr>
        <w:pStyle w:val="FirstParagraph"/>
      </w:pPr>
      <w:r>
        <w:t xml:space="preserve">The performance metrics collected during this lab report demonstrate both the capabilities and limitations of 'Judge' within the specific context of Germany Frankfurt. The system achieved a high degree of efficiency in processing speed, handling an average case file in under 150 milliseconds.</w:t>
      </w:r>
    </w:p>
    <w:p>
      <w:pPr>
        <w:pStyle w:val="BodyText"/>
      </w:pPr>
      <w:r>
        <w:t xml:space="preserve">Metric</w:t>
      </w:r>
    </w:p>
    <w:p>
      <w:pPr>
        <w:pStyle w:val="BodyText"/>
      </w:pPr>
      <w:r>
        <w:t xml:space="preserve">Target Goal</w:t>
      </w:r>
    </w:p>
    <w:p>
      <w:pPr>
        <w:pStyle w:val="BodyText"/>
      </w:pPr>
      <w:r>
        <w:t xml:space="preserve">Achieved Result</w:t>
      </w:r>
    </w:p>
    <w:p>
      <w:pPr>
        <w:pStyle w:val="BodyText"/>
      </w:pPr>
      <w:r>
        <w:t xml:space="preserve">Status</w:t>
      </w:r>
    </w:p>
    <w:bookmarkStart w:id="24" w:name="Xa0c86d84831f042ddaf0bdd7ee13078f7afc14a"/>
    <w:p>
      <w:pPr>
        <w:pStyle w:val="Heading3"/>
      </w:pPr>
      <w:r>
        <w:t xml:space="preserve">The 'Judge' Module in Germany Frankfurt: Technical Analysis</w:t>
      </w:r>
    </w:p>
    <w:p>
      <w:pPr>
        <w:pStyle w:val="FirstParagraph"/>
      </w:pPr>
      <w:r>
        <w:t xml:space="preserve">Processing Latency (ms)</w:t>
      </w:r>
    </w:p>
    <w:p>
      <w:pPr>
        <w:pStyle w:val="BodyText"/>
      </w:pPr>
      <w:r>
        <w:t xml:space="preserve">&lt; 200 ms</w:t>
      </w:r>
    </w:p>
    <w:p>
      <w:pPr>
        <w:pStyle w:val="BodyText"/>
      </w:pPr>
      <w:r>
        <w:t xml:space="preserve">145 ms</w:t>
      </w:r>
    </w:p>
    <w:p>
      <w:pPr>
        <w:pStyle w:val="BodyText"/>
      </w:pPr>
      <w:r>
        <w:t xml:space="preserve">Metric</w:t>
      </w:r>
    </w:p>
    <w:p>
      <w:pPr>
        <w:pStyle w:val="BodyText"/>
      </w:pPr>
      <w:r>
        <w:t xml:space="preserve">Target Goal</w:t>
      </w:r>
    </w:p>
    <w:p>
      <w:pPr>
        <w:pStyle w:val="BodyText"/>
      </w:pPr>
      <w:r>
        <w:t xml:space="preserve">Achieved Result</w:t>
      </w:r>
    </w:p>
    <w:p>
      <w:pPr>
        <w:pStyle w:val="BodyText"/>
      </w:pPr>
      <w:r>
        <w:t xml:space="preserve">Data Consistency Score (%)</w:t>
      </w:r>
    </w:p>
    <w:p>
      <w:pPr>
        <w:pStyle w:val="BodyText"/>
      </w:pPr>
      <w:r>
        <w:t xml:space="preserve">&gt; 95%</w:t>
      </w:r>
    </w:p>
    <w:p>
      <w:pPr>
        <w:pStyle w:val="BodyText"/>
      </w:pPr>
      <w:r>
        <w:t xml:space="preserve">92.4%</w:t>
      </w:r>
    </w:p>
    <w:p>
      <w:pPr>
        <w:pStyle w:val="BodyText"/>
      </w:pPr>
      <w:r>
        <w:t xml:space="preserve">Metric</w:t>
      </w:r>
    </w:p>
    <w:p>
      <w:pPr>
        <w:pStyle w:val="BodyText"/>
      </w:pPr>
      <w:r>
        <w:t xml:space="preserve">Target Goal</w:t>
      </w:r>
    </w:p>
    <w:p>
      <w:pPr>
        <w:pStyle w:val="BodyText"/>
      </w:pPr>
      <w:r>
        <w:t xml:space="preserve">Achieved Result</w:t>
      </w:r>
    </w:p>
    <w:p>
      <w:pPr>
        <w:pStyle w:val="BodyText"/>
      </w:pPr>
      <w:r>
        <w:t xml:space="preserve">/td&gt;</w:t>
      </w:r>
    </w:p>
    <w:p>
      <w:pPr>
        <w:pStyle w:val="BodyText"/>
      </w:pPr>
      <w:r>
        <w:t xml:space="preserve">Error Rate in Statute Citation (%)</w:t>
      </w:r>
    </w:p>
    <w:p>
      <w:pPr>
        <w:pStyle w:val="BodyText"/>
      </w:pPr>
      <w:r>
        <w:t xml:space="preserve">&lt; 2%</w:t>
      </w:r>
    </w:p>
    <w:p>
      <w:pPr>
        <w:pStyle w:val="BodyText"/>
      </w:pPr>
      <w:r>
        <w:t xml:space="preserve">1.8%</w:t>
      </w:r>
    </w:p>
    <w:p>
      <w:pPr>
        <w:pStyle w:val="BodyText"/>
      </w:pPr>
      <w:r>
        <w:t xml:space="preserve">Metric</w:t>
      </w:r>
    </w:p>
    <w:p>
      <w:pPr>
        <w:pStyle w:val="BodyText"/>
      </w:pPr>
      <w:r>
        <w:t xml:space="preserve">Target Goal</w:t>
      </w:r>
    </w:p>
    <w:p>
      <w:pPr>
        <w:pStyle w:val="BodyText"/>
      </w:pPr>
      <w:r>
        <w:t xml:space="preserve">/tdd&gt;Error Rate in Statute Citation (%)</w:t>
      </w:r>
    </w:p>
    <w:p>
      <w:pPr>
        <w:pStyle w:val="BodyText"/>
      </w:pPr>
      <w:r>
        <w:t xml:space="preserve">&lt; 2%</w:t>
      </w:r>
    </w:p>
    <w:p>
      <w:pPr>
        <w:pStyle w:val="BodyText"/>
      </w:pPr>
      <w:r>
        <w:t xml:space="preserve">1.8%</w:t>
      </w:r>
    </w:p>
    <w:p>
      <w:pPr>
        <w:pStyle w:val="BodyText"/>
      </w:pPr>
      <w:r>
        <w:t xml:space="preserve">Metric</w:t>
      </w:r>
    </w:p>
    <w:p>
      <w:pPr>
        <w:pStyle w:val="BodyText"/>
      </w:pPr>
      <w:r>
        <w:t xml:space="preserve">Target Goal</w:t>
      </w:r>
    </w:p>
    <w:p>
      <w:pPr>
        <w:pStyle w:val="BodyText"/>
      </w:pPr>
      <w:r>
        <w:t xml:space="preserve">/tdd&gt;Error Rate in Statute Citation (%)</w:t>
      </w:r>
    </w:p>
    <w:p>
      <w:pPr>
        <w:pStyle w:val="BodyText"/>
      </w:pPr>
      <w:r>
        <w:t xml:space="preserve">&lt; 2%</w:t>
      </w:r>
    </w:p>
    <w:p>
      <w:pPr>
        <w:pStyle w:val="BodyText"/>
      </w:pPr>
      <w:r>
        <w:t xml:space="preserve">1.8%</w:t>
      </w:r>
    </w:p>
    <w:bookmarkEnd w:id="24"/>
    <w:bookmarkEnd w:id="25"/>
    <w:bookmarkStart w:id="26" w:name="X694bc690d14e4f5aba6f9fd4e0d259419c359a7"/>
    <w:p>
      <w:pPr>
        <w:pStyle w:val="Heading2"/>
      </w:pPr>
      <w:r>
        <w:t xml:space="preserve">The 'Judge' Module in Germany Frankfurt: Technical Analysis</w:t>
      </w:r>
    </w:p>
    <w:p>
      <w:pPr>
        <w:pStyle w:val="FirstParagraph"/>
      </w:pPr>
      <w:r>
        <w:t xml:space="preserve">The 'Judge' module in Germany Frankfurt successfully processed the dataset with remarkable speed. However, the data consistency score of 92.4% indicates that while 'Judge' is efficient, it still struggles with highly ambiguous language common in complex commercial disputes typical of Frankfurt's financial sector.</w:t>
      </w:r>
    </w:p>
    <w:bookmarkEnd w:id="26"/>
    <w:bookmarkStart w:id="29" w:name="discussion-and-ethical-considerations"/>
    <w:p>
      <w:pPr>
        <w:pStyle w:val="Heading2"/>
      </w:pPr>
      <w:r>
        <w:t xml:space="preserve">4. Discussion and Ethical Considerations</w:t>
      </w:r>
    </w:p>
    <w:p>
      <w:pPr>
        <w:pStyle w:val="FirstParagraph"/>
      </w:pPr>
      <w:r>
        <w:t xml:space="preserve">The results highlight a critical tension between efficiency and justice. While 'Judge' reduces the administrative burden on judges in Germany Frankfurt, the lab report notes that 7.6% of cases required human intervention due to contextual misunderstandings by the AI.</w:t>
      </w:r>
    </w:p>
    <w:bookmarkStart w:id="27" w:name="compliance-with-german-legal-standards"/>
    <w:p>
      <w:pPr>
        <w:pStyle w:val="Heading3"/>
      </w:pPr>
      <w:r>
        <w:t xml:space="preserve">4.1 Compliance with German Legal Standards</w:t>
      </w:r>
    </w:p>
    <w:p>
      <w:pPr>
        <w:pStyle w:val="FirstParagraph"/>
      </w:pPr>
      <w:r>
        <w:t xml:space="preserve">In Germany Frankfurt, the rule of law (Rechtsstaatprinzip) demands that judicial decisions be transparent and reproducible. 'Judge' provided citations for 98% of its suggestions, which is a positive indicator for transparency. However, the lab report emphasizes that 'Judge' cannot currently account for "equitable considerations" (Billigkeitserwägungen), which are often crucial in German civil law. Therefore, 'Judge' must remain a support tool rather than an autonomous decision-maker.</w:t>
      </w:r>
    </w:p>
    <w:bookmarkEnd w:id="27"/>
    <w:bookmarkStart w:id="28" w:name="data-privacy-in-germany-frankfurt"/>
    <w:p>
      <w:pPr>
        <w:pStyle w:val="Heading3"/>
      </w:pPr>
      <w:r>
        <w:t xml:space="preserve">4.2 Data Privacy in Germany Frankfurt</w:t>
      </w:r>
    </w:p>
    <w:p>
      <w:pPr>
        <w:pStyle w:val="FirstParagraph"/>
      </w:pPr>
      <w:r>
        <w:t xml:space="preserve">A significant portion of the lab report focuses on data privacy. Given that the system operated within Germany Frankfurt, strict adherence to the Federal Data Protection Act (BDSG) was mandatory. The lab confirmed that all logs were deleted after verification, and 'Judge' did not retain any learning weights from individual cases, preventing bias accumulation over time.</w:t>
      </w:r>
    </w:p>
    <w:bookmarkEnd w:id="28"/>
    <w:bookmarkEnd w:id="29"/>
    <w:bookmarkStart w:id="30" w:name="conclusion"/>
    <w:p>
      <w:pPr>
        <w:pStyle w:val="Heading2"/>
      </w:pPr>
      <w:r>
        <w:t xml:space="preserve">5. Conclusion</w:t>
      </w:r>
    </w:p>
    <w:p>
      <w:pPr>
        <w:pStyle w:val="FirstParagraph"/>
      </w:pPr>
      <w:r>
        <w:t xml:space="preserve">This lab report concludes that the 'Judge' module shows promising potential for integration into the judicial workflow in Germany Frankfurt. The system demonstrates high technical proficiency and compliance with data protection regulations. However, further refinement is required to address the nuances of legal interpretation where human empathy and equitable judgment are necessary.</w:t>
      </w:r>
    </w:p>
    <w:p>
      <w:pPr>
        <w:pStyle w:val="BodyText"/>
      </w:pPr>
      <w:r>
        <w:t xml:space="preserve">The deployment of 'Judge' in Germany Frankfurt should proceed on a pilot basis, strictly limited to routine procedural matters rather than substantive rulings. Future iterations must focus on improving contextual understanding and reducing the error rate in complex statutory citations. As technology evolves, the balance between algorithmic efficiency and judicial integrity will remain the central challenge for any system labeled as 'Judge' within the German legal framework.</w:t>
      </w:r>
    </w:p>
    <w:bookmarkEnd w:id="30"/>
    <w:bookmarkStart w:id="31" w:name="recommendations"/>
    <w:p>
      <w:pPr>
        <w:pStyle w:val="Heading2"/>
      </w:pPr>
      <w:r>
        <w:t xml:space="preserve">6. Recommendations</w:t>
      </w:r>
    </w:p>
    <w:p>
      <w:pPr>
        <w:numPr>
          <w:ilvl w:val="0"/>
          <w:numId w:val="1001"/>
        </w:numPr>
        <w:pStyle w:val="Compact"/>
      </w:pPr>
      <w:r>
        <w:rPr>
          <w:bCs/>
          <w:b/>
        </w:rPr>
        <w:t xml:space="preserve">Pilot Program:</w:t>
      </w:r>
      <w:r>
        <w:t xml:space="preserve"> </w:t>
      </w:r>
      <w:r>
        <w:t xml:space="preserve">Initiate a six-month pilot program in selected courts in Germany Frankfurt to test 'Judge' under real-world conditions with judicial oversight.</w:t>
      </w:r>
    </w:p>
    <w:p>
      <w:pPr>
        <w:numPr>
          <w:ilvl w:val="0"/>
          <w:numId w:val="1001"/>
        </w:numPr>
        <w:pStyle w:val="Compact"/>
      </w:pPr>
      <w:r>
        <w:rPr>
          <w:bCs/>
          <w:b/>
        </w:rPr>
        <w:t xml:space="preserve">Bias Audit:</w:t>
      </w:r>
      <w:r>
        <w:t xml:space="preserve"> </w:t>
      </w:r>
      <w:r>
        <w:t xml:space="preserve">Conduct quarterly audits of 'Judge's' outputs to detect any emerging biases, particularly regarding non-standard contract formats common in Frankfurt's banking sector.</w:t>
      </w:r>
    </w:p>
    <w:p>
      <w:pPr>
        <w:numPr>
          <w:ilvl w:val="0"/>
          <w:numId w:val="1001"/>
        </w:numPr>
        <w:pStyle w:val="Compact"/>
      </w:pPr>
      <w:r>
        <w:rPr>
          <w:bCs/>
          <w:b/>
        </w:rPr>
        <w:t xml:space="preserve">User Training:</w:t>
      </w:r>
      <w:r>
        <w:t xml:space="preserve"> </w:t>
      </w:r>
      <w:r>
        <w:t xml:space="preserve">Develop comprehensive training modules for judges in Germany Frankfurt on how to effectively utilize 'Judge' without over-relying on its suggestions.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Evaluation of Automated Justice Systems (The 'Judge' Module) in Germany Frankfurt</dc:title>
  <dc:creator/>
  <dc:language>en</dc:language>
  <cp:keywords/>
  <dcterms:created xsi:type="dcterms:W3CDTF">2026-07-29T19:37:20Z</dcterms:created>
  <dcterms:modified xsi:type="dcterms:W3CDTF">2026-07-29T19:37:20Z</dcterms:modified>
</cp:coreProperties>
</file>

<file path=docProps/custom.xml><?xml version="1.0" encoding="utf-8"?>
<Properties xmlns="http://schemas.openxmlformats.org/officeDocument/2006/custom-properties" xmlns:vt="http://schemas.openxmlformats.org/officeDocument/2006/docPropsVTypes"/>
</file>