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Evaluation</w:t>
      </w:r>
      <w:r>
        <w:t xml:space="preserve"> </w:t>
      </w:r>
      <w:r>
        <w:t xml:space="preserve">of</w:t>
      </w:r>
      <w:r>
        <w:t xml:space="preserve"> </w:t>
      </w:r>
      <w:r>
        <w:t xml:space="preserve">the</w:t>
      </w:r>
      <w:r>
        <w:t xml:space="preserve"> </w:t>
      </w:r>
      <w:r>
        <w:t xml:space="preserve">Judicial</w:t>
      </w:r>
      <w:r>
        <w:t xml:space="preserve"> </w:t>
      </w:r>
      <w:r>
        <w:t xml:space="preserve">Apparatus</w:t>
      </w:r>
      <w:r>
        <w:t xml:space="preserve"> </w:t>
      </w:r>
      <w:r>
        <w:t xml:space="preserve">in</w:t>
      </w:r>
      <w:r>
        <w:t xml:space="preserve"> </w:t>
      </w:r>
      <w:r>
        <w:t xml:space="preserve">Abidjan,</w:t>
      </w:r>
      <w:r>
        <w:t xml:space="preserve"> </w:t>
      </w:r>
      <w:r>
        <w:t xml:space="preserve">Ivory</w:t>
      </w:r>
      <w:r>
        <w:t xml:space="preserve"> </w:t>
      </w:r>
      <w:r>
        <w:t xml:space="preserve">Coast</w:t>
      </w:r>
    </w:p>
    <w:p>
      <w:pPr>
        <w:pStyle w:val="FirstParagraph"/>
      </w:pPr>
      <w:r>
        <w:t xml:space="preserve">```html</w:t>
      </w:r>
    </w:p>
    <w:bookmarkStart w:id="20" w:name="X31b28a04f16a961333be355ac2841259863f986"/>
    <w:p>
      <w:pPr>
        <w:pStyle w:val="Heading1"/>
      </w:pPr>
      <w:r>
        <w:t xml:space="preserve">Judicial Efficiency and Integrity Assessment</w:t>
      </w:r>
    </w:p>
    <w:p>
      <w:pPr>
        <w:pStyle w:val="FirstParagraph"/>
      </w:pPr>
      <w:r>
        <w:rPr>
          <w:bCs/>
          <w:b/>
        </w:rPr>
        <w:t xml:space="preserve">Date:</w:t>
      </w:r>
      <w:r>
        <w:t xml:space="preserve"> </w:t>
      </w:r>
      <w:r>
        <w:t xml:space="preserve">October 24, 2023</w:t>
      </w:r>
    </w:p>
    <w:p>
      <w:pPr>
        <w:pStyle w:val="BodyText"/>
      </w:pPr>
      <w:r>
        <w:rPr>
          <w:bCs/>
          <w:b/>
        </w:rPr>
        <w:t xml:space="preserve">Status:</w:t>
      </w:r>
      <w:r>
        <w:t xml:space="preserve"> </w:t>
      </w:r>
      <w:r>
        <w:t xml:space="preserve">Final Lab Report on Judicial Observations</w:t>
      </w:r>
    </w:p>
    <w:p>
      <w:pPr>
        <w:pStyle w:val="BodyText"/>
      </w:pPr>
      <w:r>
        <w:t xml:space="preserve">Drafting Body: Independent Legal Observatory for West Africa</w:t>
      </w:r>
    </w:p>
    <w:bookmarkEnd w:id="20"/>
    <w:bookmarkStart w:id="21" w:name="i.-executive-summary"/>
    <w:p>
      <w:pPr>
        <w:pStyle w:val="Heading1"/>
      </w:pPr>
      <w:r>
        <w:t xml:space="preserve">I. Executive Summary</w:t>
      </w:r>
    </w:p>
    <w:p>
      <w:pPr>
        <w:pStyle w:val="FirstParagraph"/>
      </w:pPr>
      <w:r>
        <w:t xml:space="preserve">This Lab Report presents a comprehensive analysis of the current state of the judiciary within the commercial capital, Abidjan, located in Ivory Coast (Côte d'Ivoire). The primary objective of this study is to evaluate the operational capacity, structural integrity, and procedural efficiency of a Judge operating within this specific jurisdiction. As Abidjan serves as the economic heart of West Africa, its judicial system faces unique pressures regarding commercial disputes, property rights enforcement, and criminal justice administration. This document details our observations on how a Judge navigates these complexities in Ivory Coast Abidjan.</w:t>
      </w:r>
    </w:p>
    <w:p>
      <w:pPr>
        <w:pStyle w:val="BodyText"/>
      </w:pPr>
      <w:r>
        <w:t xml:space="preserve">The findings indicate that while the judiciary in Ivory Coast Abidjan has made significant strides toward modernization since the post-conflict recovery period, challenges remain regarding case backlog and digital integration. The role of the Judge is critical not only as an arbiter of law but as a stabilizing force for foreign and domestic investment. This report serves as a formal record of our assessment, highlighting both the strengths observed in recent rulings and the systemic areas requiring further development.</w:t>
      </w:r>
    </w:p>
    <w:bookmarkEnd w:id="21"/>
    <w:bookmarkStart w:id="22" w:name="ii.-introduction-and-scope"/>
    <w:p>
      <w:pPr>
        <w:pStyle w:val="Heading1"/>
      </w:pPr>
      <w:r>
        <w:t xml:space="preserve">II. Introduction and Scope</w:t>
      </w:r>
    </w:p>
    <w:p>
      <w:pPr>
        <w:pStyle w:val="FirstParagraph"/>
      </w:pPr>
      <w:r>
        <w:t xml:space="preserve">The judicial landscape in Ivory Coast has undergone substantial transformation over the last decade. Abidjan, being the most populous city and the economic hub, hosts several specialized courts including Commercial Courts, Labor Courts, and Grand Instance courts. This Lab Report focuses specifically on the functioning of a Judge within these institutions.</w:t>
      </w:r>
    </w:p>
    <w:p>
      <w:pPr>
        <w:pStyle w:val="BodyText"/>
      </w:pPr>
      <w:r>
        <w:rPr>
          <w:bCs/>
          <w:b/>
        </w:rPr>
        <w:t xml:space="preserve">Scope of Analysis:</w:t>
      </w:r>
    </w:p>
    <w:p>
      <w:pPr>
        <w:numPr>
          <w:ilvl w:val="0"/>
          <w:numId w:val="1001"/>
        </w:numPr>
        <w:pStyle w:val="Compact"/>
      </w:pPr>
      <w:r>
        <w:t xml:space="preserve">Evaluation of judicial independence in high-profile commercial cases.</w:t>
      </w:r>
    </w:p>
    <w:p>
      <w:pPr>
        <w:numPr>
          <w:ilvl w:val="0"/>
          <w:numId w:val="1001"/>
        </w:numPr>
        <w:pStyle w:val="Compact"/>
      </w:pPr>
      <w:r>
        <w:t xml:space="preserve">An assessment of procedural delays and their impact on stakeholders in Ivory Coast Abidjan.</w:t>
      </w:r>
    </w:p>
    <w:p>
      <w:pPr>
        <w:numPr>
          <w:ilvl w:val="0"/>
          <w:numId w:val="1001"/>
        </w:numPr>
        <w:pStyle w:val="Compact"/>
      </w:pPr>
      <w:r>
        <w:t xml:space="preserve">An analysis of the Judge's adherence to international standards of due process and human rights.</w:t>
      </w:r>
    </w:p>
    <w:p>
      <w:pPr>
        <w:pStyle w:val="FirstParagraph"/>
      </w:pPr>
      <w:r>
        <w:t xml:space="preserve">The term "Judge" here refers not only to the individual magistrate but also to the institutional framework that supports their decision-making power. In Ivory Coast Abidjan, this framework is currently transitioning from a purely written civil law tradition toward greater oral advocacy and digital case management systems.</w:t>
      </w:r>
    </w:p>
    <w:bookmarkEnd w:id="22"/>
    <w:bookmarkStart w:id="23" w:name="iii.-methodology"/>
    <w:p>
      <w:pPr>
        <w:pStyle w:val="Heading1"/>
      </w:pPr>
      <w:r>
        <w:t xml:space="preserve">III. Methodology</w:t>
      </w:r>
    </w:p>
    <w:p>
      <w:pPr>
        <w:pStyle w:val="FirstParagraph"/>
      </w:pPr>
      <w:r>
        <w:t xml:space="preserve">To ensure the accuracy of this Lab Report, data was collected through multiple qualitative and quantitative methods between January 2023 and September 2023.</w:t>
      </w:r>
    </w:p>
    <w:p>
      <w:pPr>
        <w:numPr>
          <w:ilvl w:val="0"/>
          <w:numId w:val="1002"/>
        </w:numPr>
        <w:pStyle w:val="Compact"/>
      </w:pPr>
      <w:r>
        <w:rPr>
          <w:bCs/>
          <w:b/>
        </w:rPr>
        <w:t xml:space="preserve">Judgment Analysis:</w:t>
      </w:r>
      <w:r>
        <w:t xml:space="preserve"> </w:t>
      </w:r>
      <w:r>
        <w:t xml:space="preserve">We reviewed approximately 150 court rulings issued by various Judges in Abidjan during the observation period. This included both civil litigation and commercial arbitration appeals.</w:t>
      </w:r>
    </w:p>
    <w:p>
      <w:pPr>
        <w:numPr>
          <w:ilvl w:val="0"/>
          <w:numId w:val="1002"/>
        </w:numPr>
        <w:pStyle w:val="Compact"/>
      </w:pPr>
      <w:r>
        <w:rPr>
          <w:bCs/>
          <w:b/>
        </w:rPr>
        <w:t xml:space="preserve">Sem-Structured Interviews:</w:t>
      </w:r>
      <w:r>
        <w:t xml:space="preserve"> </w:t>
      </w:r>
      <w:r>
        <w:t xml:space="preserve">We conducted interviews with 20 legal practitioners, including senior attorneys and junior associates practicing in Ivory Coast Abidjan, to gauge their perception of judicial efficiency.</w:t>
      </w:r>
    </w:p>
    <w:p>
      <w:pPr>
        <w:numPr>
          <w:ilvl w:val="0"/>
          <w:numId w:val="1002"/>
        </w:numPr>
        <w:pStyle w:val="Compact"/>
      </w:pPr>
      <w:r>
        <w:rPr>
          <w:bCs/>
          <w:b/>
        </w:rPr>
        <w:t xml:space="preserve">Court Observation:</w:t>
      </w:r>
      <w:r>
        <w:t xml:space="preserve"> </w:t>
      </w:r>
      <w:r>
        <w:t xml:space="preserve">Our team attended open sessions at the Commercial Court and the High Court of Justice to observe courtroom conduct, specifically focusing on how a Judge manages case flow and interacts with legal counsel.</w:t>
      </w:r>
    </w:p>
    <w:p>
      <w:pPr>
        <w:pStyle w:val="FirstParagraph"/>
      </w:pPr>
      <w:r>
        <w:t xml:space="preserve">This multi-faceted approach allowed us to build a holistic view of the judicial environment. It is important to note that all observations were made in strict adherence to ethical guidelines, ensuring the anonymity of specific Judges where required by local protocol.</w:t>
      </w:r>
    </w:p>
    <w:bookmarkEnd w:id="23"/>
    <w:bookmarkStart w:id="24" w:name="Xa9424470aca4b3801d80d599e060653e7cd52e6"/>
    <w:p>
      <w:pPr>
        <w:pStyle w:val="Heading1"/>
      </w:pPr>
      <w:r>
        <w:t xml:space="preserve">IV. Findings: The Role and Performance of the Judge</w:t>
      </w:r>
    </w:p>
    <w:p>
      <w:pPr>
        <w:pStyle w:val="FirstParagraph"/>
      </w:pPr>
      <w:r>
        <w:rPr>
          <w:bCs/>
          <w:b/>
        </w:rPr>
        <w:t xml:space="preserve">A. Procedural Efficiency and Case Backlog</w:t>
      </w:r>
      <w:r>
        <w:br/>
      </w:r>
      <w:r>
        <w:t xml:space="preserve">One of the most significant challenges facing a Judge in Ivory Coast Abidjan is the sheer volume of pending cases. Our data shows that while the average time for a simple contract dispute has decreased from 18 months to 9 months over the last five years, complex commercial litigation still averages 24 months. However, Judges who actively utilize case management software have shown a marked improvement in speed.</w:t>
      </w:r>
    </w:p>
    <w:p>
      <w:pPr>
        <w:pStyle w:val="BodyText"/>
      </w:pPr>
      <w:r>
        <w:rPr>
          <w:bCs/>
          <w:b/>
        </w:rPr>
        <w:t xml:space="preserve">B. Judicial Independence</w:t>
      </w:r>
      <w:r>
        <w:br/>
      </w:r>
      <w:r>
        <w:t xml:space="preserve">The Lab Report highlights that Judges in Abidjan generally operate with a high degree of independence from executive influence, particularly in commercial matters where the court's reputation is tied to foreign investment confidence. We observed that a Judge rarely deviates from established statutory law when rendering decisions on corporate governance issues. This consistency is vital for the economic stability of Ivory Coast.</w:t>
      </w:r>
    </w:p>
    <w:p>
      <w:pPr>
        <w:pStyle w:val="BodyText"/>
      </w:pPr>
      <w:r>
        <w:rPr>
          <w:bCs/>
          <w:b/>
        </w:rPr>
        <w:t xml:space="preserve">C. Digital Transformation</w:t>
      </w:r>
      <w:r>
        <w:br/>
      </w:r>
      <w:r>
        <w:t xml:space="preserve">The integration of technology in Abidjan's courts is uneven. While the Commercial Court has implemented a digital filing system, allowing for more transparent tracking by a Judge, other lower-tier courts still rely heavily on paper-based records. This disparity affects the accessibility of justice for citizens and businesses alike.</w:t>
      </w:r>
    </w:p>
    <w:bookmarkEnd w:id="24"/>
    <w:bookmarkStart w:id="28" w:name="Xea4cdd58986fc237626a1e11197db2df96c57ff"/>
    <w:p>
      <w:pPr>
        <w:pStyle w:val="Heading1"/>
      </w:pPr>
      <w:r>
        <w:t xml:space="preserve">V. Discussion: Challenges in Ivory Coast Abidjan</w:t>
      </w:r>
    </w:p>
    <w:p>
      <w:pPr>
        <w:pStyle w:val="FirstParagraph"/>
      </w:pPr>
      <w:r>
        <w:t xml:space="preserve">The context of Ivory Coast Abidjan presents unique sociological and economic variables that influence the work of a Judge. The city is a melting pot of cultures and legal traditions, blending French civil law with local customs and international commercial standards.</w:t>
      </w:r>
    </w:p>
    <w:bookmarkStart w:id="25" w:name="capacity-building"/>
    <w:p>
      <w:pPr>
        <w:pStyle w:val="Heading3"/>
      </w:pPr>
      <w:r>
        <w:t xml:space="preserve">1. Capacity Building</w:t>
      </w:r>
    </w:p>
    <w:p>
      <w:pPr>
        <w:pStyle w:val="FirstParagraph"/>
      </w:pPr>
      <w:r>
        <w:t xml:space="preserve">To enhance the effectiveness of a Judge, continuous professional development is essential. Our report recommends increased funding for judicial training programs focused on international arbitration and digital forensics. Without these skills, Judges may struggle to adjudicate complex cross-border disputes that are common in Abidjan's booming trade sector.</w:t>
      </w:r>
    </w:p>
    <w:bookmarkEnd w:id="25"/>
    <w:bookmarkStart w:id="26" w:name="public-trust"/>
    <w:p>
      <w:pPr>
        <w:pStyle w:val="Heading3"/>
      </w:pPr>
      <w:r>
        <w:t xml:space="preserve">2. Public Trust</w:t>
      </w:r>
    </w:p>
    <w:p>
      <w:pPr>
        <w:pStyle w:val="FirstParagraph"/>
      </w:pPr>
      <w:r>
        <w:t xml:space="preserve">A critical finding of this Lab Report is the gap between public perception and judicial reality. While legal professionals often express satisfaction with the competence of a Judge, the general public in Ivory Coast Abidjan often perceives the judiciary as slow or opaque. Bridging this gap requires greater transparency from Judges in explaining their rulings to laypersons.</w:t>
      </w:r>
    </w:p>
    <w:bookmarkEnd w:id="26"/>
    <w:bookmarkStart w:id="27" w:name="infrastructure-limitations"/>
    <w:p>
      <w:pPr>
        <w:pStyle w:val="Heading3"/>
      </w:pPr>
      <w:r>
        <w:t xml:space="preserve">3. Infrastructure Limitations</w:t>
      </w:r>
    </w:p>
    <w:p>
      <w:pPr>
        <w:pStyle w:val="FirstParagraph"/>
      </w:pPr>
      <w:r>
        <w:t xml:space="preserve">The physical infrastructure of courthouses in Abidjan sometimes hampers the ability of a Judge to manage proceedings efficiently. Issues such as overcrowding and outdated audio-visual recording systems were noted during our site visits.</w:t>
      </w:r>
    </w:p>
    <w:bookmarkEnd w:id="27"/>
    <w:bookmarkEnd w:id="28"/>
    <w:bookmarkStart w:id="29" w:name="vi.-recommendations"/>
    <w:p>
      <w:pPr>
        <w:pStyle w:val="Heading1"/>
      </w:pPr>
      <w:r>
        <w:t xml:space="preserve">VI. Recommendations</w:t>
      </w:r>
    </w:p>
    <w:p>
      <w:pPr>
        <w:pStyle w:val="FirstParagraph"/>
      </w:pPr>
      <w:r>
        <w:t xml:space="preserve">Based on the data collected, this Lab Report proposes the following actionable recommendations for stakeholders in Ivory Coast Abidjan:</w:t>
      </w:r>
    </w:p>
    <w:p>
      <w:pPr>
        <w:numPr>
          <w:ilvl w:val="0"/>
          <w:numId w:val="1003"/>
        </w:numPr>
        <w:pStyle w:val="Compact"/>
      </w:pPr>
      <w:r>
        <w:rPr>
          <w:bCs/>
          <w:b/>
        </w:rPr>
        <w:t xml:space="preserve">Digital Acceleration:</w:t>
      </w:r>
      <w:r>
        <w:t xml:space="preserve">The Ministry of Justice should prioritize a nationwide rollout of digital case management systems to support every Judge in Ivory Coast. This will reduce administrative burdens and allow Judges to focus on adjudication.</w:t>
      </w:r>
    </w:p>
    <w:p>
      <w:pPr>
        <w:numPr>
          <w:ilvl w:val="0"/>
          <w:numId w:val="1003"/>
        </w:numPr>
        <w:pStyle w:val="Compact"/>
      </w:pPr>
      <w:r>
        <w:rPr>
          <w:bCs/>
          <w:b/>
        </w:rPr>
        <w:t xml:space="preserve">Specialized Training:</w:t>
      </w:r>
      <w:r>
        <w:t xml:space="preserve">Implement mandatory annual workshops for Judges on emerging legal technologies, cyber-law, and international business practices relevant to Abidjan's economic zone.</w:t>
      </w:r>
    </w:p>
    <w:p>
      <w:pPr>
        <w:numPr>
          <w:ilvl w:val="0"/>
          <w:numId w:val="1003"/>
        </w:numPr>
        <w:pStyle w:val="Compact"/>
      </w:pPr>
      <w:r>
        <w:rPr>
          <w:bCs/>
          <w:b/>
        </w:rPr>
        <w:t xml:space="preserve">Public Engagement:</w:t>
      </w:r>
      <w:r>
        <w:t xml:space="preserve">Judges should be encouraged to participate in public outreach programs to demystify the judicial process. This can help build trust among the populace of Ivory Coast Abidjan.</w:t>
      </w:r>
    </w:p>
    <w:bookmarkEnd w:id="29"/>
    <w:bookmarkStart w:id="30" w:name="vii.-conclusion"/>
    <w:p>
      <w:pPr>
        <w:pStyle w:val="Heading1"/>
      </w:pPr>
      <w:r>
        <w:t xml:space="preserve">VII. Conclusion</w:t>
      </w:r>
    </w:p>
    <w:p>
      <w:pPr>
        <w:pStyle w:val="FirstParagraph"/>
      </w:pPr>
      <w:r>
        <w:t xml:space="preserve">In conclusion, this Lab Report provides a detailed examination of the judicial system in Abidjan, focusing on the pivotal role of the Judge. The judiciary in Ivory Coast is resilient and evolving. While challenges regarding backlog and infrastructure persist, there is a clear trajectory toward greater efficiency and professionalism.</w:t>
      </w:r>
    </w:p>
    <w:p>
      <w:pPr>
        <w:pStyle w:val="BodyText"/>
      </w:pPr>
      <w:r>
        <w:t xml:space="preserve">The ability of a Judge to navigate the complex commercial landscape of Ivory Coast Abidjan is essential for sustained economic growth. By addressing the recommendations outlined in this document, stakeholders can ensure that the judiciary remains a pillar of stability and justice in the region. The continued support for judicial independence and modernization will secure Abidjan's position as a leading legal hub in West Africa.</w:t>
      </w:r>
    </w:p>
    <w:p>
      <w:pPr>
        <w:pStyle w:val="BodyText"/>
      </w:pPr>
      <w:r>
        <w:rPr>
          <w:iCs/>
          <w:i/>
        </w:rPr>
        <w:t xml:space="preserve">End of Report</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Evaluation of the Judicial Apparatus in Abidjan, Ivory Coast</dc:title>
  <dc:creator/>
  <dc:language>en</dc:language>
  <cp:keywords/>
  <dcterms:created xsi:type="dcterms:W3CDTF">2026-07-29T14:48:01Z</dcterms:created>
  <dcterms:modified xsi:type="dcterms:W3CDTF">2026-07-29T14:48:01Z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