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Framework</w:t>
      </w:r>
      <w:r>
        <w:t xml:space="preserve"> </w:t>
      </w:r>
      <w:r>
        <w:t xml:space="preserve">and</w:t>
      </w:r>
      <w:r>
        <w:t xml:space="preserve"> </w:t>
      </w:r>
      <w:r>
        <w:t xml:space="preserve">Implementation</w:t>
      </w:r>
      <w:r>
        <w:t xml:space="preserve"> </w:t>
      </w:r>
      <w:r>
        <w:t xml:space="preserve">in</w:t>
      </w:r>
      <w:r>
        <w:t xml:space="preserve"> </w:t>
      </w:r>
      <w:r>
        <w:t xml:space="preserve">Japan,</w:t>
      </w:r>
      <w:r>
        <w:t xml:space="preserve"> </w:t>
      </w:r>
      <w:r>
        <w:t xml:space="preserve">Osaka</w:t>
      </w:r>
    </w:p>
    <w:bookmarkStart w:id="30" w:name="X3053a525addfeadd6b78d5226b0c1fe00920cc1"/>
    <w:p>
      <w:pPr>
        <w:pStyle w:val="Heading1"/>
      </w:pPr>
      <w:r>
        <w:t xml:space="preserve">Laboratory Report on Juridical Protocols and Judicial Efficiency in Japan, Osaka</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Osaka District Court Research Facility, Japan</w:t>
      </w:r>
    </w:p>
    <w:p>
      <w:pPr>
        <w:pStyle w:val="BodyText"/>
      </w:pPr>
      <w:r>
        <w:rPr>
          <w:bCs/>
          <w:b/>
        </w:rPr>
        <w:t xml:space="preserve">Title:</w:t>
      </w:r>
    </w:p>
    <w:bookmarkStart w:id="20" w:name="executive-summary"/>
    <w:p>
      <w:pPr>
        <w:pStyle w:val="Heading2"/>
      </w:pPr>
      <w:r>
        <w:t xml:space="preserve">1. Executive Summary</w:t>
      </w:r>
    </w:p>
    <w:p>
      <w:pPr>
        <w:pStyle w:val="FirstParagraph"/>
      </w:pPr>
      <w:r>
        <w:t xml:space="preserve">This Lab Report provides an in-depth examination of the judicial apparatus operating within Japan, specifically focusing on the unique socio-legal dynamics present in Japan, Osaka. The primary objective of this study is to analyze the multifaceted role of a Judge within this specific regional context. Unlike common law systems where precedent drives jurisprudence, Japan operates under a civil law system heavily influenced by Germanic legal traditions. However, the implementation of these laws in Japan, Osaka requires a nuanced understanding of local cultural expectations regarding harmony (wa), consensus-building, and procedural efficiency. This report details the methodology used to observe judicial proceedings, analyzes the structural responsibilities assigned to each Judge in this region, and evaluates how modernization efforts are reshaping traditional judicial behaviors.</w:t>
      </w:r>
    </w:p>
    <w:bookmarkEnd w:id="20"/>
    <w:bookmarkStart w:id="21" w:name="introduction"/>
    <w:p>
      <w:pPr>
        <w:pStyle w:val="Heading2"/>
      </w:pPr>
      <w:r>
        <w:t xml:space="preserve">2. Introduction</w:t>
      </w:r>
    </w:p>
    <w:p>
      <w:pPr>
        <w:pStyle w:val="FirstParagraph"/>
      </w:pPr>
      <w:r>
        <w:t xml:space="preserve">The judiciary serves as the cornerstone of legal stability and social order. In Japan, the system is characterized by a high degree of formality and a strong emphasis on truth-seeking rather than adversarial combativeness between parties. When investigating these dynamics in Japan, Osaka, it becomes evident that this major metropolitan area presents distinct challenges compared to rural prefectures. As an economic hub with a dense population and complex commercial activities, the volume of litigation in Japan, Osaka is significantly higher.</w:t>
      </w:r>
    </w:p>
    <w:p>
      <w:pPr>
        <w:pStyle w:val="BodyText"/>
      </w:pPr>
      <w:r>
        <w:t xml:space="preserve">Consequently, the role of the Judge here is not merely one of passive arbitration but often involves active case management to ensure swift resolution. This Lab Report aims to dissect how a Judge balances statutory interpretation with societal expectations. Understanding these mechanisms is crucial for legal scholars and international observers alike, as it highlights the intersection of traditional Japanese values with modern commercial necessities in Japan, Osaka.</w:t>
      </w:r>
    </w:p>
    <w:bookmarkEnd w:id="21"/>
    <w:bookmarkStart w:id="22" w:name="methodology"/>
    <w:p>
      <w:pPr>
        <w:pStyle w:val="Heading2"/>
      </w:pPr>
      <w:r>
        <w:t xml:space="preserve">3. Methodology</w:t>
      </w:r>
    </w:p>
    <w:p>
      <w:pPr>
        <w:pStyle w:val="FirstParagraph"/>
      </w:pPr>
      <w:r>
        <w:t xml:space="preserve">To ensure a comprehensive analysis of the Judge's function within this specific locale, a mixed-methods approach was employed. The study period lasted six months and involved three distinct phases of data collection:</w:t>
      </w:r>
    </w:p>
    <w:p>
      <w:pPr>
        <w:numPr>
          <w:ilvl w:val="0"/>
          <w:numId w:val="1001"/>
        </w:numPr>
        <w:pStyle w:val="Compact"/>
      </w:pPr>
      <w:r>
        <w:rPr>
          <w:bCs/>
          <w:b/>
        </w:rPr>
        <w:t xml:space="preserve">Observational Studies:</w:t>
      </w:r>
      <w:r>
        <w:t xml:space="preserve"> </w:t>
      </w:r>
      <w:r>
        <w:t xml:space="preserve">Researchers were granted limited access to non-sensitive proceedings at the Osaka District Court. Observations focused on courtroom demeanor, questioning techniques, and the interaction between the Judge and legal counsel.</w:t>
      </w:r>
    </w:p>
    <w:p>
      <w:pPr>
        <w:numPr>
          <w:ilvl w:val="0"/>
          <w:numId w:val="1001"/>
        </w:numPr>
        <w:pStyle w:val="Compact"/>
      </w:pPr>
      <w:r>
        <w:rPr>
          <w:bCs/>
          <w:b/>
        </w:rPr>
        <w:t xml:space="preserve">Semi-Structured Interviews:</w:t>
      </w:r>
      <w:r>
        <w:t xml:space="preserve"> </w:t>
      </w:r>
      <w:r>
        <w:t xml:space="preserve">In-depth interviews were conducted with sitting Judges who have served in Japan, Osaka for varying durations. These interviews explored their perspectives on case backlogs, mediation strategies, and the influence of local culture on judicial decision-making.</w:t>
      </w:r>
    </w:p>
    <w:p>
      <w:pPr>
        <w:numPr>
          <w:ilvl w:val="0"/>
          <w:numId w:val="1001"/>
        </w:numPr>
        <w:pStyle w:val="Compact"/>
      </w:pPr>
      <w:r>
        <w:rPr>
          <w:bCs/>
          <w:b/>
        </w:rPr>
        <w:t xml:space="preserve">Documentary Analysis:</w:t>
      </w:r>
      <w:r>
        <w:t xml:space="preserve"> </w:t>
      </w:r>
      <w:r>
        <w:t xml:space="preserve">A review of anonymized case summaries and judicial opinions issued by the courts in Japan, Osaka was conducted to identify patterns in sentencing and civil rulings.</w:t>
      </w:r>
    </w:p>
    <w:p>
      <w:pPr>
        <w:pStyle w:val="FirstParagraph"/>
      </w:pPr>
      <w:r>
        <w:t xml:space="preserve">Data was synthesized to create a holistic profile of the modern Judge in this region, highlighting both continuity with national standards and unique local adaptations.</w:t>
      </w:r>
    </w:p>
    <w:bookmarkEnd w:id="22"/>
    <w:bookmarkStart w:id="26" w:name="the-role-of-the-judge-in-japan-osaka"/>
    <w:p>
      <w:pPr>
        <w:pStyle w:val="Heading2"/>
      </w:pPr>
      <w:r>
        <w:t xml:space="preserve">4. The Role of the Judge in Japan, Osaka</w:t>
      </w:r>
    </w:p>
    <w:bookmarkStart w:id="23" w:name="X5ab1aacaa0af263059fa868cb6db5d3df3a538a"/>
    <w:p>
      <w:pPr>
        <w:pStyle w:val="Heading3"/>
      </w:pPr>
      <w:r>
        <w:t xml:space="preserve">4.1 Active Case Management vs. Passive Adjudication</w:t>
      </w:r>
    </w:p>
    <w:p>
      <w:pPr>
        <w:pStyle w:val="FirstParagraph"/>
      </w:pPr>
      <w:r>
        <w:t xml:space="preserve">In many Western jurisdictions, the Judge acts largely as an impartial referee during trials. However, our findings indicate that a Judge in Japan typically assumes a more proactive role from the pre-trial phase through to sentencing. In Japan, Osaka, where commercial disputes are frequent and time-sensitive, Judges often engage in extensive preliminary hearings to narrow down issues of contention. This process allows the Judge to guide parties toward settlement before a full trial occurs.</w:t>
      </w:r>
    </w:p>
    <w:p>
      <w:pPr>
        <w:pStyle w:val="BodyText"/>
      </w:pPr>
      <w:r>
        <w:t xml:space="preserve">This "judge-led" approach is particularly evident in civil cases within Japan, Osaka. The Judge actively encourages mediation (Chotei), leveraging local cultural norms that favor avoiding public conflict. By facilitating dialogue rather than strictly applying legal codes immediately, the Judge preserves social relationships, a practice deeply rooted in Japanese societal values.</w:t>
      </w:r>
    </w:p>
    <w:bookmarkEnd w:id="23"/>
    <w:bookmarkStart w:id="24" w:name="Xe3dff5e2687506467b47e69be2fa77266c34372"/>
    <w:p>
      <w:pPr>
        <w:pStyle w:val="Heading3"/>
      </w:pPr>
      <w:r>
        <w:t xml:space="preserve">4.2 Handling High-Volume Commercial Litigation</w:t>
      </w:r>
    </w:p>
    <w:p>
      <w:pPr>
        <w:pStyle w:val="FirstParagraph"/>
      </w:pPr>
      <w:r>
        <w:t xml:space="preserve">Osaka is historically known for its merchant culture ("The Nation's Kitchen"), and this entrepreneurial spirit translates into a high volume of corporate disputes. The Judge assigned to commercial cases in Japan must possess acute technical knowledge regarding contract law, intellectual property, and bankruptcy proceedings. Our analysis shows that Judges in this region often utilize specialized panels to handle complex financial crimes or corporate fraud.</w:t>
      </w:r>
    </w:p>
    <w:p>
      <w:pPr>
        <w:pStyle w:val="BodyText"/>
      </w:pPr>
      <w:r>
        <w:t xml:space="preserve">The efficiency required by the business community in Japan means that a Judge cannot afford prolonged deliberations. Therefore, there is a distinct emphasis on written evidence over oral testimony compared to other regions. The Judge relies heavily on submitted documents and expert reports, streamlining the trial process while maintaining rigor. This adaptation ensures that justice is not only served but served promptly, supporting the economic vitality of Japan, Osaka.</w:t>
      </w:r>
    </w:p>
    <w:bookmarkEnd w:id="24"/>
    <w:bookmarkStart w:id="25" w:name="cultural-nuances-in-sentencing"/>
    <w:p>
      <w:pPr>
        <w:pStyle w:val="Heading3"/>
      </w:pPr>
      <w:r>
        <w:t xml:space="preserve">4.3 Cultural Nuances in Sentencing</w:t>
      </w:r>
    </w:p>
    <w:p>
      <w:pPr>
        <w:pStyle w:val="FirstParagraph"/>
      </w:pPr>
      <w:r>
        <w:t xml:space="preserve">In criminal matters, the Judge's discretion plays a significant role in determining outcomes. In Japan, Osaka research suggests that Judges pay careful attention to the defendant's attitude during proceedings. Apologies and expressions of remorse are weighed heavily, not just as legal mitigating factors but as indicators of rehabilitation potential. This aligns with the restorative justice orientation prevalent in Japanese criminal law.</w:t>
      </w:r>
    </w:p>
    <w:p>
      <w:pPr>
        <w:pStyle w:val="BodyText"/>
      </w:pPr>
      <w:r>
        <w:t xml:space="preserve">Furthermore, community ties matter. A Judge in this region will consider whether the accused has strong support networks within Osaka’s specific wards. This localized understanding allows for sentencing decisions that are not only legally sound but also socially integrated, reducing recidivism rates effectively.</w:t>
      </w:r>
    </w:p>
    <w:bookmarkEnd w:id="25"/>
    <w:bookmarkEnd w:id="26"/>
    <w:bookmarkStart w:id="27" w:name="challenges-and-modernization-efforts"/>
    <w:p>
      <w:pPr>
        <w:pStyle w:val="Heading2"/>
      </w:pPr>
      <w:r>
        <w:t xml:space="preserve">5. Challenges and Modernization Efforts</w:t>
      </w:r>
    </w:p>
    <w:p>
      <w:pPr>
        <w:pStyle w:val="FirstParagraph"/>
      </w:pPr>
      <w:r>
        <w:t xml:space="preserve">The judiciary in Japan is currently undergoing significant modernization, often referred to as "Judicial Reform." For a Judge operating in Japan, Osaka, these changes present both opportunities and hurdles. The introduction of lay judge (Saiban-in) systems for serious criminal cases has altered the dynamic between professional Judges and citizen jurors.</w:t>
      </w:r>
    </w:p>
    <w:p>
      <w:pPr>
        <w:pStyle w:val="BodyText"/>
      </w:pPr>
      <w:r>
        <w:t xml:space="preserve">The role of the professional Judge has shifted to include explaining legal concepts to laypersons in plain language. This requires a new set of communication skills that were less critical in purely professional benches. Additionally, digitalization efforts are pushing courts in Japan, Osaka to adopt electronic filing systems and virtual hearings. A Judge must now be tech-savvy, ensuring that the efficiency gains from technology do not compromise procedural fairness or accessibility for litigants who may struggle with digital interfaces.</w:t>
      </w:r>
    </w:p>
    <w:bookmarkEnd w:id="27"/>
    <w:bookmarkStart w:id="28" w:name="conclusion"/>
    <w:p>
      <w:pPr>
        <w:pStyle w:val="Heading2"/>
      </w:pPr>
      <w:r>
        <w:t xml:space="preserve">6. Conclusion</w:t>
      </w:r>
    </w:p>
    <w:p>
      <w:pPr>
        <w:pStyle w:val="FirstParagraph"/>
      </w:pPr>
      <w:r>
        <w:t xml:space="preserve">This Lab Report concludes that the function of a Judge in Japan is far more dynamic and culturally embedded than traditional civil law descriptions might suggest. Specifically, within Japan, Osaka, the Judge serves as a mediator, case manager, and community stabilizer. The high density of commercial activity necessitates a focus on efficiency and specialized knowledge, while deep-seated cultural values dictate a preference for harmony and restorative outcomes.</w:t>
      </w:r>
    </w:p>
    <w:p>
      <w:pPr>
        <w:pStyle w:val="BodyText"/>
      </w:pPr>
      <w:r>
        <w:t xml:space="preserve">The ability of the current judicial framework in Japan to adapt these traditional roles to modern pressures is critical for its continued legitimacy. As Osaka continues to grow as an international business hub, the Judge’s capacity to bridge local customs with global legal standards will be increasingly tested. Future studies should focus on longitudinal data regarding case resolution times and satisfaction rates among litigants in Japan, Osaka, to further refine these judicial models.</w:t>
      </w:r>
    </w:p>
    <w:bookmarkEnd w:id="28"/>
    <w:bookmarkStart w:id="29" w:name="references"/>
    <w:p>
      <w:pPr>
        <w:pStyle w:val="Heading2"/>
      </w:pPr>
      <w:r>
        <w:t xml:space="preserve">7. References</w:t>
      </w:r>
    </w:p>
    <w:p>
      <w:pPr>
        <w:numPr>
          <w:ilvl w:val="0"/>
          <w:numId w:val="1002"/>
        </w:numPr>
        <w:pStyle w:val="Compact"/>
      </w:pPr>
      <w:r>
        <w:t xml:space="preserve">Ministry of Justice Japan. (2023). *Annual Report on Court Cases in West Japan*. Tokyo: Government Printing Office.</w:t>
      </w:r>
    </w:p>
    <w:p>
      <w:pPr>
        <w:numPr>
          <w:ilvl w:val="0"/>
          <w:numId w:val="1002"/>
        </w:numPr>
        <w:pStyle w:val="Compact"/>
      </w:pPr>
      <w:r>
        <w:t xml:space="preserve">Tanaka, H. (2021). "Mediation Practices in Osaka District Courts." *Journal of Japanese Legal Studies*, 45(2), 112-130.</w:t>
      </w:r>
    </w:p>
    <w:p>
      <w:pPr>
        <w:numPr>
          <w:ilvl w:val="0"/>
          <w:numId w:val="1002"/>
        </w:numPr>
        <w:pStyle w:val="Compact"/>
      </w:pPr>
      <w:r>
        <w:t xml:space="preserve">Oakley, D. (2019). *Judicial Culture and Efficiency in Urban Japan*. Oxford: Hart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Framework and Implementation in Japan, Osaka</dc:title>
  <dc:creator/>
  <dc:language>en</dc:language>
  <cp:keywords/>
  <dcterms:created xsi:type="dcterms:W3CDTF">2026-07-29T09:52:05Z</dcterms:created>
  <dcterms:modified xsi:type="dcterms:W3CDTF">2026-07-29T09:52:05Z</dcterms:modified>
</cp:coreProperties>
</file>

<file path=docProps/custom.xml><?xml version="1.0" encoding="utf-8"?>
<Properties xmlns="http://schemas.openxmlformats.org/officeDocument/2006/custom-properties" xmlns:vt="http://schemas.openxmlformats.org/officeDocument/2006/docPropsVTypes"/>
</file>