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Framework</w:t>
      </w:r>
      <w:r>
        <w:t xml:space="preserve"> </w:t>
      </w:r>
      <w:r>
        <w:t xml:space="preserve">Analysis</w:t>
      </w:r>
      <w:r>
        <w:t xml:space="preserve"> </w:t>
      </w:r>
      <w:r>
        <w:t xml:space="preserve">for</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ca8eb010b31ab81826e6fad443fa166f75ec551"/>
    <w:p>
      <w:pPr>
        <w:pStyle w:val="Heading1"/>
      </w:pPr>
      <w:r>
        <w:t xml:space="preserve">Laboratory Report on Judicial Mechanics and Societal Impact of the Judge in South Africa, Cape Town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South Africa, Cape Town</w:t>
      </w:r>
      <w:r>
        <w:br/>
      </w:r>
      <w:r>
        <w:rPr>
          <w:bCs/>
          <w:b/>
        </w:rPr>
        <w:t xml:space="preserve">Subject:</w:t>
      </w:r>
      <w:r>
        <w:t xml:space="preserve">The Role and Functionality of the Judge within the Local Judicial Context</w:t>
      </w:r>
    </w:p>
    <w:p>
      <w:pPr>
        <w:pStyle w:val="BodyText"/>
      </w:pPr>
      <w:r>
        <w:rPr>
          <w:iCs/>
          <w:i/>
        </w:rPr>
        <w:t xml:space="preserve">Note: In this report, "Lab Report" is utilized metaphorically to denote a rigorous analytical study. The "Judge" represents the central subject of inquiry, while "South Africa Cape Town" defines the specific geographic and socio-legal laboratory environment.</w:t>
      </w:r>
    </w:p>
    <w:bookmarkStart w:id="20" w:name="introduction"/>
    <w:p>
      <w:pPr>
        <w:pStyle w:val="Heading2"/>
      </w:pPr>
      <w:r>
        <w:t xml:space="preserve">1. Introduction</w:t>
      </w:r>
    </w:p>
    <w:p>
      <w:pPr>
        <w:pStyle w:val="FirstParagraph"/>
      </w:pPr>
      <w:r>
        <w:t xml:space="preserve">The judicial system serves as the cornerstone of any democratic society, ensuring that laws are applied fairly and consistently. This report aims to dissect the intricate role of the judge within the specific context of South Africa, Cape Town. As a major metropolitan hub in South Africa, Cape Town presents a unique laboratory for observing judicial processes due to its complex socio-economic landscape, diverse population, and historical legacy of apartheid. The objective is not merely to describe legal statutes but to analyze how the individual judge operates as an agent of justice within this vibrant and challenging environment. Understanding the dynamics between the abstract concept of law and its practical application by a judge in Cape Town is essential for comprehending the health of democracy in South Africa.</w:t>
      </w:r>
    </w:p>
    <w:bookmarkEnd w:id="20"/>
    <w:bookmarkStart w:id="21" w:name="Xb6ecda71e65b4b98af334660191d54c2d2d9144"/>
    <w:p>
      <w:pPr>
        <w:pStyle w:val="Heading2"/>
      </w:pPr>
      <w:r>
        <w:t xml:space="preserve">2. Theoretical Framework: The Role of the Judge</w:t>
      </w:r>
    </w:p>
    <w:p>
      <w:pPr>
        <w:pStyle w:val="FirstParagraph"/>
      </w:pPr>
      <w:r>
        <w:t xml:space="preserve">In legal theory, a judge is not merely an umpire but an interpreter of the Constitution. In South Africa, this role is elevated due to the post-1994 constitutional democracy which prioritizes human rights. The judge in Cape Town operates under a dual mandate: upholding the rule of law and promoting transformative justice. This section explores how these theoretical mandates influence daily proceedings.</w:t>
      </w:r>
    </w:p>
    <w:p>
      <w:pPr>
        <w:numPr>
          <w:ilvl w:val="0"/>
          <w:numId w:val="1001"/>
        </w:numPr>
        <w:pStyle w:val="Compact"/>
      </w:pPr>
      <w:r>
        <w:rPr>
          <w:bCs/>
          <w:b/>
        </w:rPr>
        <w:t xml:space="preserve">Interpretive Authority:</w:t>
      </w:r>
      <w:r>
        <w:t xml:space="preserve"> </w:t>
      </w:r>
      <w:r>
        <w:t xml:space="preserve">The judge must interpret legislation in a way that promotes the spirit, purport, and object of the Bill of Rights.</w:t>
      </w:r>
    </w:p>
    <w:p>
      <w:pPr>
        <w:numPr>
          <w:ilvl w:val="0"/>
          <w:numId w:val="1001"/>
        </w:numPr>
        <w:pStyle w:val="Compact"/>
      </w:pPr>
      <w:r>
        <w:rPr>
          <w:bCs/>
          <w:b/>
        </w:rPr>
        <w:t xml:space="preserve">Social Contextualization:</w:t>
      </w:r>
      <w:r>
        <w:t xml:space="preserve"> </w:t>
      </w:r>
      <w:r>
        <w:t xml:space="preserve">Unlike rigid statutory interpretation models used elsewhere, South African judges often engage with social context, particularly in cases involving housing, labor rights, and healthcare.</w:t>
      </w:r>
    </w:p>
    <w:p>
      <w:pPr>
        <w:numPr>
          <w:ilvl w:val="0"/>
          <w:numId w:val="1001"/>
        </w:numPr>
        <w:pStyle w:val="Compact"/>
      </w:pPr>
      <w:r>
        <w:rPr>
          <w:bCs/>
          <w:b/>
        </w:rPr>
        <w:t xml:space="preserve">Moral Responsibility:</w:t>
      </w:r>
      <w:r>
        <w:t xml:space="preserve"> </w:t>
      </w:r>
      <w:r>
        <w:t xml:space="preserve">The judge carries a moral weight derived from the country's history of systemic injustice. Every ruling has the potential to either reinforce old prejudices or heal societal wounds.</w:t>
      </w:r>
    </w:p>
    <w:bookmarkEnd w:id="21"/>
    <w:bookmarkStart w:id="22" w:name="Xa28a04791747b1d1165a455a30972d3f8915634"/>
    <w:p>
      <w:pPr>
        <w:pStyle w:val="Heading2"/>
      </w:pPr>
      <w:r>
        <w:t xml:space="preserve">3. Methodology: Analyzing the Cape Town Context</w:t>
      </w:r>
    </w:p>
    <w:p>
      <w:pPr>
        <w:pStyle w:val="FirstParagraph"/>
      </w:pPr>
      <w:r>
        <w:t xml:space="preserve">To conduct this "lab report" analysis, we examined case studies from the Western Cape High Court in Cape Town. The selection criteria focused on recent judgments involving community disputes, criminal matters affecting marginalized populations, and administrative law challenges against municipal entities. The data was analyzed to determine trends in judicial reasoning, consistency with constitutional values, and the practical realities faced by judges in a resource-constrained environment.</w:t>
      </w:r>
    </w:p>
    <w:bookmarkEnd w:id="22"/>
    <w:bookmarkStart w:id="26" w:name="results-observations-from-cape-town"/>
    <w:p>
      <w:pPr>
        <w:pStyle w:val="Heading2"/>
      </w:pPr>
      <w:r>
        <w:t xml:space="preserve">4. Results: Observations from Cape Town</w:t>
      </w:r>
    </w:p>
    <w:p>
      <w:pPr>
        <w:pStyle w:val="FirstParagraph"/>
      </w:pPr>
      <w:r>
        <w:t xml:space="preserve">The analysis reveals several critical findings regarding the functioning of the judge in South Africa, Cape Town:</w:t>
      </w:r>
    </w:p>
    <w:bookmarkStart w:id="23" w:name="case-backlog-and-efficiency"/>
    <w:p>
      <w:pPr>
        <w:pStyle w:val="Heading3"/>
      </w:pPr>
      <w:r>
        <w:t xml:space="preserve">4.1 Case Backlog and Efficiency</w:t>
      </w:r>
    </w:p>
    <w:p>
      <w:pPr>
        <w:pStyle w:val="FirstParagraph"/>
      </w:pPr>
      <w:r>
        <w:t xml:space="preserve">Cape Town, like much of South Africa, faces significant case backlog challenges. The judge is often pressured to manage dockets efficiently without compromising justice. Observations indicate that judges in Cape Town increasingly rely on alternative dispute resolution mechanisms before trial to alleviate pressure. This shift demonstrates a pragmatic adaptation by the judge to meet the demands of a high-volume court system.</w:t>
      </w:r>
    </w:p>
    <w:bookmarkEnd w:id="23"/>
    <w:bookmarkStart w:id="24" w:name="socio-economic-sensitivity"/>
    <w:p>
      <w:pPr>
        <w:pStyle w:val="Heading3"/>
      </w:pPr>
      <w:r>
        <w:t xml:space="preserve">4.2 Socio-Economic Sensitivity</w:t>
      </w:r>
    </w:p>
    <w:p>
      <w:pPr>
        <w:pStyle w:val="FirstParagraph"/>
      </w:pPr>
      <w:r>
        <w:t xml:space="preserve">A distinct characteristic observed in Cape Town judgments is the heightened sensitivity to socio-economic disparities. For instance, in housing eviction cases, judges frequently apply Section 26 of the Constitution, requiring courts to consider whether an eviction is just and equitable given the circumstances of the respondent. The judge in Cape Town often acts as a buffer against extreme inequality, ensuring that legal technicalities do not override human dignity.</w:t>
      </w:r>
    </w:p>
    <w:bookmarkEnd w:id="24"/>
    <w:bookmarkStart w:id="25" w:name="linguistic-and-cultural-inclusivity"/>
    <w:p>
      <w:pPr>
        <w:pStyle w:val="Heading3"/>
      </w:pPr>
      <w:r>
        <w:t xml:space="preserve">4.3 Linguistic and Cultural Inclusivity</w:t>
      </w:r>
    </w:p>
    <w:p>
      <w:pPr>
        <w:pStyle w:val="FirstParagraph"/>
      </w:pPr>
      <w:r>
        <w:t xml:space="preserve">Cape Town is culturally diverse, with many proceedings involving individuals who speak various indigenous languages. The judge is required to navigate language barriers effectively, often utilizing interpreters or encouraging the use of official languages in documentation where possible. This linguistic competence is crucial for maintaining the legitimacy of the judicial process in a multicultural society.</w:t>
      </w:r>
    </w:p>
    <w:bookmarkEnd w:id="25"/>
    <w:bookmarkEnd w:id="26"/>
    <w:bookmarkStart w:id="28" w:name="discussion-challenges-and-opportunities"/>
    <w:p>
      <w:pPr>
        <w:pStyle w:val="Heading2"/>
      </w:pPr>
      <w:r>
        <w:t xml:space="preserve">5. Discussion: Challenges and Opportunities</w:t>
      </w:r>
    </w:p>
    <w:p>
      <w:pPr>
        <w:pStyle w:val="FirstParagraph"/>
      </w:pPr>
      <w:r>
        <w:t xml:space="preserve">The functioning of the judge in South Africa, Cape Town is not without challenges. Resource limitations, including outdated infrastructure in some court buildings and insufficient support staff, impact the efficiency of judicial proceedings. Furthermore, public perception of corruption or bias remains a concern that judges must constantly combat through transparency and rigorous ethical conduct.</w:t>
      </w:r>
    </w:p>
    <w:p>
      <w:pPr>
        <w:pStyle w:val="BodyText"/>
      </w:pPr>
      <w:r>
        <w:t xml:space="preserve">However, opportunities abound. The Western Cape is often seen as a progressive jurisdiction within South Africa. Judges here have the chance to set precedents that influence national law. For example, rulings on environmental protection in Cape Town due to its unique ecosystem have broader implications for sustainable development across the country.</w:t>
      </w:r>
    </w:p>
    <w:bookmarkStart w:id="27" w:name="the-impact-of-technology"/>
    <w:p>
      <w:pPr>
        <w:pStyle w:val="Heading3"/>
      </w:pPr>
      <w:r>
        <w:t xml:space="preserve">5.1 The Impact of Technology</w:t>
      </w:r>
    </w:p>
    <w:p>
      <w:pPr>
        <w:pStyle w:val="FirstParagraph"/>
      </w:pPr>
      <w:r>
        <w:t xml:space="preserve">The integration of technology in Cape Town courts has transformed the role of the judge. Digital docketing systems and virtual hearings have become more common, especially post-pandemic. This technological shift requires judges to adapt their skills, ensuring that digital accessibility does not exclude vulnerable populations.</w:t>
      </w:r>
    </w:p>
    <w:bookmarkEnd w:id="27"/>
    <w:bookmarkEnd w:id="28"/>
    <w:bookmarkStart w:id="29" w:name="conclusion"/>
    <w:p>
      <w:pPr>
        <w:pStyle w:val="Heading2"/>
      </w:pPr>
      <w:r>
        <w:t xml:space="preserve">6. Conclusion</w:t>
      </w:r>
    </w:p>
    <w:p>
      <w:pPr>
        <w:pStyle w:val="FirstParagraph"/>
      </w:pPr>
      <w:r>
        <w:t xml:space="preserve">This lab report concludes that the judge in South Africa, Cape Town plays a pivotal and multifaceted role in sustaining democratic values. Far from being passive arbiters, judges are active participants in shaping social justice. They navigate a complex terrain of constitutional mandates, socio-economic realities, and administrative constraints. The specific context of Cape Town—with its rich history and current challenges—provides a critical lens through which to understand the resilience and adaptability of the South African judiciary.</w:t>
      </w:r>
    </w:p>
    <w:p>
      <w:pPr>
        <w:pStyle w:val="BodyText"/>
      </w:pPr>
      <w:r>
        <w:t xml:space="preserve">For the judicial system to remain credible and effective, ongoing support for judicial education, infrastructure improvement, and community engagement is essential. The judge must continue to evolve, balancing legal precision with compassionate understanding of human suffering. Ultimately, the integrity of the rule of law in South Africa rests heavily on the shoulders of every judge presiding over a case in Cape Town.</w:t>
      </w:r>
    </w:p>
    <w:bookmarkEnd w:id="29"/>
    <w:bookmarkStart w:id="30" w:name="recommendations"/>
    <w:p>
      <w:pPr>
        <w:pStyle w:val="Heading2"/>
      </w:pPr>
      <w:r>
        <w:t xml:space="preserve">7. Recommendations</w:t>
      </w:r>
    </w:p>
    <w:p>
      <w:pPr>
        <w:numPr>
          <w:ilvl w:val="0"/>
          <w:numId w:val="1002"/>
        </w:numPr>
        <w:pStyle w:val="Compact"/>
      </w:pPr>
      <w:r>
        <w:rPr>
          <w:bCs/>
          <w:b/>
        </w:rPr>
        <w:t xml:space="preserve">Enhanced Training:</w:t>
      </w:r>
      <w:r>
        <w:t xml:space="preserve"> </w:t>
      </w:r>
      <w:r>
        <w:t xml:space="preserve">Implement specialized training for judges in Cape Town focusing on trauma-informed adjudication and digital literacy.</w:t>
      </w:r>
    </w:p>
    <w:p>
      <w:pPr>
        <w:numPr>
          <w:ilvl w:val="0"/>
          <w:numId w:val="1002"/>
        </w:numPr>
        <w:pStyle w:val="Compact"/>
      </w:pPr>
      <w:r>
        <w:rPr>
          <w:bCs/>
          <w:b/>
        </w:rPr>
        <w:t xml:space="preserve">Diversification of Voices:</w:t>
      </w:r>
    </w:p>
    <w:p>
      <w:pPr>
        <w:numPr>
          <w:ilvl w:val="0"/>
          <w:numId w:val="1002"/>
        </w:numPr>
        <w:pStyle w:val="Compact"/>
      </w:pPr>
      <w:r>
        <w:t xml:space="preserve">Community Outreach:</w:t>
      </w:r>
    </w:p>
    <w:p>
      <w:pPr>
        <w:pStyle w:val="FirstParagraph"/>
      </w:pPr>
      <w:r>
        <w:rPr>
          <w:iCs/>
          <w:i/>
        </w:rPr>
        <w:t xml:space="preserve">This report serves as a comprehensive overview of the judicial landscape, emphasizing the critical importance of the judge within the unique environment of South Africa, Cape Town.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Framework Analysis for South Africa, Cape Town</dc:title>
  <dc:creator/>
  <cp:keywords/>
  <dcterms:created xsi:type="dcterms:W3CDTF">2026-07-29T19:33:43Z</dcterms:created>
  <dcterms:modified xsi:type="dcterms:W3CDTF">2026-07-29T19:33:43Z</dcterms:modified>
</cp:coreProperties>
</file>

<file path=docProps/custom.xml><?xml version="1.0" encoding="utf-8"?>
<Properties xmlns="http://schemas.openxmlformats.org/officeDocument/2006/custom-properties" xmlns:vt="http://schemas.openxmlformats.org/officeDocument/2006/docPropsVTypes"/>
</file>