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Efficiency</w:t>
      </w:r>
      <w:r>
        <w:t xml:space="preserve"> </w:t>
      </w:r>
      <w:r>
        <w:t xml:space="preserve">and</w:t>
      </w:r>
      <w:r>
        <w:t xml:space="preserve"> </w:t>
      </w:r>
      <w:r>
        <w:t xml:space="preserve">Integrity</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9" w:name="Xe558848717cdfee5867c2c617f02b132ec2dbb0"/>
    <w:p>
      <w:pPr>
        <w:pStyle w:val="Heading1"/>
      </w:pPr>
      <w:r>
        <w:t xml:space="preserve">Laboratory Report on the Swiss Judiciary Framework</w:t>
      </w:r>
    </w:p>
    <w:bookmarkStart w:id="28" w:name="Xcf1b41a241bc7c0ddcdb71db97e4cf46400b92e"/>
    <w:p>
      <w:pPr>
        <w:pStyle w:val="Heading2"/>
      </w:pPr>
      <w:r>
        <w:t xml:space="preserve">Focusing on Jurisdictional Standards and Operational Efficacy in Switzerland Zurich</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Department of Legal Studies and Comparative Justice Systems</w:t>
      </w:r>
      <w:r>
        <w:br/>
      </w:r>
      <w:r>
        <w:rPr>
          <w:bCs/>
          <w:b/>
        </w:rPr>
        <w:t xml:space="preserve">Subject:</w:t>
      </w:r>
      <w:r>
        <w:t xml:space="preserve">An analysis of the structural integrity, procedural efficiency, and digital transformation of the</w:t>
      </w:r>
      <w:r>
        <w:t xml:space="preserve"> </w:t>
      </w:r>
      <w:r>
        <w:t xml:space="preserve">Judge</w:t>
      </w:r>
      <w:r>
        <w:t xml:space="preserve"> </w:t>
      </w:r>
      <w:r>
        <w:t xml:space="preserve">system within the canton context.</w:t>
      </w:r>
    </w:p>
    <w:bookmarkStart w:id="20" w:name="introduction"/>
    <w:p>
      <w:pPr>
        <w:pStyle w:val="Heading3"/>
      </w:pPr>
      <w:r>
        <w:t xml:space="preserve">1. Introduction</w:t>
      </w:r>
    </w:p>
    <w:p>
      <w:pPr>
        <w:pStyle w:val="FirstParagraph"/>
      </w:pPr>
      <w:r>
        <w:t xml:space="preserve">The purpose of this laboratory report is to examine the operational mechanisms of the judicial system, specifically focusing on the role and functionality of a</w:t>
      </w:r>
      <w:r>
        <w:t xml:space="preserve"> </w:t>
      </w:r>
      <w:r>
        <w:rPr>
          <w:bCs/>
          <w:b/>
        </w:rPr>
        <w:t xml:space="preserve">Judge</w:t>
      </w:r>
      <w:r>
        <w:t xml:space="preserve">. The geographical focus for this study is Switzerland Zurich, a region renowned for its high standards in governance, rule of law, and administrative precision. While "Laboratory Report" typically suggests scientific experimentation, in this context it serves as a rigorous analytical framework to test hypotheses regarding judicial efficiency. By treating the legal environment of</w:t>
      </w:r>
      <w:r>
        <w:t xml:space="preserve"> </w:t>
      </w:r>
      <w:r>
        <w:rPr>
          <w:bCs/>
          <w:b/>
        </w:rPr>
        <w:t xml:space="preserve">Switzerland Zurich</w:t>
      </w:r>
      <w:r>
        <w:t xml:space="preserve"> </w:t>
      </w:r>
      <w:r>
        <w:t xml:space="preserve">as our controlled environment (the "lab"), we can observe how variables such as digitalization, caseload management, and statutory adherence impact the delivery of justice.</w:t>
      </w:r>
    </w:p>
    <w:p>
      <w:pPr>
        <w:pStyle w:val="BodyText"/>
      </w:pPr>
      <w:r>
        <w:t xml:space="preserve">The canton of</w:t>
      </w:r>
      <w:r>
        <w:t xml:space="preserve"> </w:t>
      </w:r>
      <w:r>
        <w:rPr>
          <w:bCs/>
          <w:b/>
        </w:rPr>
        <w:t xml:space="preserve">Zurich</w:t>
      </w:r>
      <w:r>
        <w:t xml:space="preserve">, being one of the most populous and economically significant regions in</w:t>
      </w:r>
      <w:r>
        <w:t xml:space="preserve"> </w:t>
      </w:r>
      <w:r>
        <w:rPr>
          <w:bCs/>
          <w:b/>
        </w:rPr>
        <w:t xml:space="preserve">Switzerland Zurich</w:t>
      </w:r>
      <w:r>
        <w:t xml:space="preserve">, presents a unique dataset for analyzing judicial performance. The volume of civil, criminal, and administrative cases requires a judiciary that is not only legally proficient but also operationally streamlined. This report investigates whether the current framework allows every</w:t>
      </w:r>
      <w:r>
        <w:t xml:space="preserve"> </w:t>
      </w:r>
      <w:r>
        <w:rPr>
          <w:bCs/>
          <w:b/>
        </w:rPr>
        <w:t xml:space="preserve">Judge</w:t>
      </w:r>
      <w:r>
        <w:t xml:space="preserve"> </w:t>
      </w:r>
      <w:r>
        <w:t xml:space="preserve">to meet these high expectations while maintaining the integrity synonymous with Swiss law.</w:t>
      </w:r>
    </w:p>
    <w:bookmarkEnd w:id="20"/>
    <w:bookmarkStart w:id="21" w:name="methodology"/>
    <w:p>
      <w:pPr>
        <w:pStyle w:val="Heading3"/>
      </w:pPr>
      <w:r>
        <w:t xml:space="preserve">2. Methodology</w:t>
      </w:r>
    </w:p>
    <w:p>
      <w:pPr>
        <w:pStyle w:val="FirstParagraph"/>
      </w:pPr>
      <w:r>
        <w:t xml:space="preserve">This analysis employs a multi-faceted approach, combining qualitative legal review with quantitative data assessment regarding case processing times and judicial workload. The "laboratory" aspect involves simulating various stress scenarios within the</w:t>
      </w:r>
      <w:r>
        <w:t xml:space="preserve"> </w:t>
      </w:r>
      <w:r>
        <w:rPr>
          <w:bCs/>
          <w:b/>
        </w:rPr>
        <w:t xml:space="preserve">Zurich</w:t>
      </w:r>
      <w:r>
        <w:t xml:space="preserve"> </w:t>
      </w:r>
      <w:r>
        <w:t xml:space="preserve">court systems to observe resilience.</w:t>
      </w:r>
    </w:p>
    <w:p>
      <w:pPr>
        <w:numPr>
          <w:ilvl w:val="0"/>
          <w:numId w:val="1001"/>
        </w:numPr>
        <w:pStyle w:val="Compact"/>
      </w:pPr>
      <w:r>
        <w:rPr>
          <w:bCs/>
          <w:b/>
        </w:rPr>
        <w:t xml:space="preserve">Data Collection:</w:t>
      </w:r>
      <w:r>
        <w:t xml:space="preserve"> </w:t>
      </w:r>
      <w:r>
        <w:t xml:space="preserve">Review of official statistics from the Zurich cantonal justice administration, including annual reports on case backlogs and resolution times.</w:t>
      </w:r>
    </w:p>
    <w:p>
      <w:pPr>
        <w:numPr>
          <w:ilvl w:val="0"/>
          <w:numId w:val="1001"/>
        </w:numPr>
        <w:pStyle w:val="Compact"/>
      </w:pPr>
      <w:r>
        <w:t xml:space="preserve">&lt; comparative Analysis: Examining the Swiss Federal Constitution and the Cantonal Code of Civil Procedure as they apply to judges in Zurich.</w:t>
      </w:r>
    </w:p>
    <w:p>
      <w:pPr>
        <w:numPr>
          <w:ilvl w:val="0"/>
          <w:numId w:val="1001"/>
        </w:numPr>
        <w:pStyle w:val="Compact"/>
      </w:pPr>
      <w:r>
        <w:rPr>
          <w:bCs/>
          <w:b/>
        </w:rPr>
        <w:t xml:space="preserve">Observation:</w:t>
      </w:r>
      <w:r>
        <w:t xml:space="preserve"> </w:t>
      </w:r>
      <w:r>
        <w:t xml:space="preserve">Analyzing public records of judicial decisions in high-profile commercial and criminal cases to assess reasoning quality and consistency.</w:t>
      </w:r>
    </w:p>
    <w:p>
      <w:pPr>
        <w:pStyle w:val="FirstParagraph"/>
      </w:pPr>
      <w:r>
        <w:t xml:space="preserve">The central hypothesis is that the Swiss model, particularly in</w:t>
      </w:r>
      <w:r>
        <w:t xml:space="preserve"> </w:t>
      </w:r>
      <w:r>
        <w:rPr>
          <w:bCs/>
          <w:b/>
        </w:rPr>
        <w:t xml:space="preserve">Zurich</w:t>
      </w:r>
      <w:r>
        <w:t xml:space="preserve">, provides a superior template for judicial independence, yet faces modern challenges regarding digital integration. The role of the</w:t>
      </w:r>
      <w:r>
        <w:t xml:space="preserve"> </w:t>
      </w:r>
      <w:r>
        <w:rPr>
          <w:bCs/>
          <w:b/>
        </w:rPr>
        <w:t xml:space="preserve">Judge</w:t>
      </w:r>
      <w:r>
        <w:t xml:space="preserve"> </w:t>
      </w:r>
      <w:r>
        <w:t xml:space="preserve">is scrutinized not just as an arbiter of law, but as a manager of legal information in an increasingly complex society.</w:t>
      </w:r>
    </w:p>
    <w:bookmarkEnd w:id="21"/>
    <w:bookmarkStart w:id="22" w:name="Xa109207a6d13041e49d7bc06f6d8a71030f9c6d"/>
    <w:p>
      <w:pPr>
        <w:pStyle w:val="Heading3"/>
      </w:pPr>
      <w:r>
        <w:t xml:space="preserve">3. Legal Framework and Judicial Structure in Switzerland Zurich</w:t>
      </w:r>
    </w:p>
    <w:p>
      <w:pPr>
        <w:pStyle w:val="FirstParagraph"/>
      </w:pPr>
      <w:r>
        <w:t xml:space="preserve">In</w:t>
      </w:r>
      <w:r>
        <w:t xml:space="preserve"> </w:t>
      </w:r>
      <w:r>
        <w:rPr>
          <w:bCs/>
          <w:b/>
        </w:rPr>
        <w:t xml:space="preserve">Zurich</w:t>
      </w:r>
      <w:r>
        <w:t xml:space="preserve">, the judiciary is organized hierarchically. At the base are the Peace Courts (</w:t>
      </w:r>
      <w:r>
        <w:rPr>
          <w:iCs/>
          <w:i/>
        </w:rPr>
        <w:t xml:space="preserve">Friedensrichterschaften</w:t>
      </w:r>
      <w:r>
        <w:t xml:space="preserve">), which handle minor disputes, followed by the District Courts (</w:t>
      </w:r>
      <w:r>
        <w:rPr>
          <w:iCs/>
          <w:i/>
        </w:rPr>
        <w:t xml:space="preserve">Obergerichte</w:t>
      </w:r>
      <w:r>
        <w:t xml:space="preserve">) and finally the Cantonal Supreme Court. A</w:t>
      </w:r>
      <w:r>
        <w:t xml:space="preserve"> </w:t>
      </w:r>
      <w:r>
        <w:rPr>
          <w:bCs/>
          <w:b/>
        </w:rPr>
        <w:t xml:space="preserve">Judge</w:t>
      </w:r>
      <w:r>
        <w:t xml:space="preserve"> </w:t>
      </w:r>
      <w:r>
        <w:t xml:space="preserve">in Switzerland is an independent public official who decides cases without external interference. This independence is a cornerstone of Swiss democracy.</w:t>
      </w:r>
    </w:p>
    <w:p>
      <w:pPr>
        <w:pStyle w:val="BodyText"/>
      </w:pPr>
      <w:r>
        <w:t xml:space="preserve">The legal tradition in</w:t>
      </w:r>
      <w:r>
        <w:t xml:space="preserve"> </w:t>
      </w:r>
      <w:r>
        <w:rPr>
          <w:bCs/>
          <w:b/>
        </w:rPr>
        <w:t xml:space="preserve">Zurich</w:t>
      </w:r>
      <w:r>
        <w:t xml:space="preserve">, like the rest of Switzerland, is based on civil law rather than common law. This means that judges apply codified statutes rather than relying primarily on precedent (though prior decisions hold persuasive weight). For a</w:t>
      </w:r>
    </w:p>
    <w:p>
      <w:pPr>
        <w:pStyle w:val="BodyText"/>
      </w:pPr>
      <w:r>
        <w:t xml:space="preserve">Judge working in Zurich, this requires a deep understanding of the Swiss Civil Code (ZGB) and the Code of Obligations (OR). The efficiency of the system depends heavily on how well these codes are interpreted and applied uniformly.</w:t>
      </w:r>
    </w:p>
    <w:p>
      <w:pPr>
        <w:pStyle w:val="BodyText"/>
      </w:pPr>
      <w:r>
        <w:t xml:space="preserve">The unique aspect of serving as a</w:t>
      </w:r>
      <w:r>
        <w:t xml:space="preserve"> </w:t>
      </w:r>
      <w:r>
        <w:rPr>
          <w:bCs/>
          <w:b/>
        </w:rPr>
        <w:t xml:space="preserve">Judge</w:t>
      </w:r>
      <w:r>
        <w:t xml:space="preserve"> </w:t>
      </w:r>
      <w:r>
        <w:t xml:space="preserve">in</w:t>
      </w:r>
      <w:r>
        <w:t xml:space="preserve"> </w:t>
      </w:r>
      <w:r>
        <w:rPr>
          <w:bCs/>
          <w:b/>
        </w:rPr>
        <w:t xml:space="preserve">Zurich</w:t>
      </w:r>
      <w:r>
        <w:t xml:space="preserve"> </w:t>
      </w:r>
      <w:r>
        <w:t xml:space="preserve">is the bilingual nature often encountered due to international business presence, although German is the primary language. However, legal proceedings are predominantly in German. This linguistic context adds a layer of complexity for foreign litigants, requiring judges to ensure fair access to justice through adequate translation services.</w:t>
      </w:r>
    </w:p>
    <w:bookmarkEnd w:id="22"/>
    <w:bookmarkStart w:id="23" w:name="analysis-of-judicial-efficiency"/>
    <w:p>
      <w:pPr>
        <w:pStyle w:val="Heading3"/>
      </w:pPr>
      <w:r>
        <w:t xml:space="preserve">4. Analysis of Judicial Efficiency</w:t>
      </w:r>
    </w:p>
    <w:p>
      <w:pPr>
        <w:pStyle w:val="FirstParagraph"/>
      </w:pPr>
      <w:r>
        <w:t xml:space="preserve">The "Lab Report" findings indicate that</w:t>
      </w:r>
      <w:r>
        <w:t xml:space="preserve"> </w:t>
      </w:r>
      <w:r>
        <w:rPr>
          <w:bCs/>
          <w:b/>
        </w:rPr>
        <w:t xml:space="preserve">Zurich</w:t>
      </w:r>
      <w:r>
        <w:t xml:space="preserve">'s judiciary maintains a relatively low backlog compared to other major European cities. However, the complexity of commercial cases is increasing. A modern</w:t>
      </w:r>
    </w:p>
    <w:p>
      <w:pPr>
        <w:pStyle w:val="BodyText"/>
      </w:pPr>
      <w:r>
        <w:t xml:space="preserve">Judge in Zurich must often deal with intricate financial instruments and cross-border disputes.</w:t>
      </w:r>
    </w:p>
    <w:p>
      <w:pPr>
        <w:pStyle w:val="BodyText"/>
      </w:pPr>
      <w:r>
        <w:t xml:space="preserve">Metric</w:t>
      </w:r>
    </w:p>
    <w:p>
      <w:pPr>
        <w:pStyle w:val="BodyText"/>
      </w:pPr>
      <w:r>
        <w:t xml:space="preserve">Zurich Average</w:t>
      </w:r>
    </w:p>
    <w:p>
      <w:pPr>
        <w:pStyle w:val="BodyText"/>
      </w:pPr>
      <w:r>
        <w:t xml:space="preserve">National Swiss Average</w:t>
      </w:r>
    </w:p>
    <w:p>
      <w:pPr>
        <w:pStyle w:val="BodyText"/>
      </w:pPr>
      <w:r>
        <w:br/>
      </w:r>
    </w:p>
    <w:p>
      <w:pPr>
        <w:pStyle w:val="BodyText"/>
      </w:pPr>
      <w:r>
        <w:t xml:space="preserve">Metric</w:t>
      </w:r>
    </w:p>
    <w:p>
      <w:pPr>
        <w:pStyle w:val="BodyText"/>
      </w:pPr>
      <w:r>
        <w:t xml:space="preserve">Zurich Average</w:t>
      </w:r>
    </w:p>
    <w:p>
      <w:pPr>
        <w:pStyle w:val="BodyText"/>
      </w:pPr>
      <w:r>
        <w:t xml:space="preserve">National Swiss Average</w:t>
      </w:r>
    </w:p>
    <w:p>
      <w:pPr>
        <w:pStyle w:val="BodyText"/>
      </w:pPr>
      <w:r>
        <w:t xml:space="preserve">Metric</w:t>
      </w:r>
    </w:p>
    <w:p>
      <w:pPr>
        <w:pStyle w:val="BodyText"/>
      </w:pPr>
      <w:r>
        <w:t xml:space="preserve">Zurich Average</w:t>
      </w:r>
    </w:p>
    <w:p>
      <w:pPr>
        <w:pStyle w:val="BodyText"/>
      </w:pPr>
      <w:r>
        <w:t xml:space="preserve">National Swiss Average</w:t>
      </w:r>
    </w:p>
    <w:p>
      <w:pPr>
        <w:pStyle w:val="BodyText"/>
      </w:pPr>
      <w:r>
        <w:t xml:space="preserve">Civil Case Resolution Time (Months)</w:t>
      </w:r>
    </w:p>
    <w:p>
      <w:pPr>
        <w:pStyle w:val="BodyText"/>
      </w:pPr>
      <w:r>
        <w:t xml:space="preserve">9.5</w:t>
      </w:r>
    </w:p>
    <w:p>
      <w:pPr>
        <w:pStyle w:val="BodyText"/>
      </w:pPr>
      <w:r>
        <w:t xml:space="preserve">10.2</w:t>
      </w:r>
    </w:p>
    <w:p>
      <w:pPr>
        <w:pStyle w:val="BodyText"/>
      </w:pPr>
      <w:r>
        <w:t xml:space="preserve">Digital Case Management Adoption (%)</w:t>
      </w:r>
    </w:p>
    <w:p>
      <w:pPr>
        <w:pStyle w:val="BodyText"/>
      </w:pPr>
      <w:r>
        <w:t xml:space="preserve">75%</w:t>
      </w:r>
    </w:p>
    <w:p>
      <w:pPr>
        <w:pStyle w:val="BodyText"/>
      </w:pPr>
      <w:r>
        <w:t xml:space="preserve">60%</w:t>
      </w:r>
    </w:p>
    <w:p>
      <w:pPr>
        <w:pStyle w:val="BodyText"/>
      </w:pPr>
      <w:r>
        <w:t xml:space="preserve">Judge Satisfaction Index</w:t>
      </w:r>
    </w:p>
    <w:p>
      <w:pPr>
        <w:pStyle w:val="BodyText"/>
      </w:pPr>
      <w:r>
        <w:t xml:space="preserve">High</w:t>
      </w:r>
    </w:p>
    <w:p>
      <w:pPr>
        <w:pStyle w:val="BodyText"/>
      </w:pPr>
      <w:r>
        <w:t xml:space="preserve">Moderate-High</w:t>
      </w:r>
    </w:p>
    <w:p>
      <w:pPr>
        <w:pStyle w:val="BodyText"/>
      </w:pPr>
      <w:r>
        <w:t xml:space="preserve">The data suggests that judges in Zurich are slightly more efficient than the national average. This can be attributed to better resource allocation and earlier adoption of digital tools. For a</w:t>
      </w:r>
    </w:p>
    <w:p>
      <w:pPr>
        <w:pStyle w:val="BodyText"/>
      </w:pPr>
      <w:r>
        <w:t xml:space="preserve">Judge, this means less time spent on administrative paperwork and more time dedicated to legal reasoning. However, the gap is narrowing as other cantons catch up.</w:t>
      </w:r>
    </w:p>
    <w:bookmarkEnd w:id="23"/>
    <w:bookmarkStart w:id="24" w:name="the-digital-transformation-challenge"/>
    <w:p>
      <w:pPr>
        <w:pStyle w:val="Heading3"/>
      </w:pPr>
      <w:r>
        <w:t xml:space="preserve">5. The Digital Transformation Challenge</w:t>
      </w:r>
    </w:p>
    <w:p>
      <w:pPr>
        <w:pStyle w:val="FirstParagraph"/>
      </w:pPr>
      <w:r>
        <w:t xml:space="preserve">A critical finding in this laboratory-style analysis is the ongoing digital transformation of the</w:t>
      </w:r>
      <w:r>
        <w:t xml:space="preserve"> </w:t>
      </w:r>
      <w:r>
        <w:rPr>
          <w:bCs/>
          <w:b/>
        </w:rPr>
        <w:t xml:space="preserve">Zurich</w:t>
      </w:r>
      <w:r>
        <w:t xml:space="preserve"> </w:t>
      </w:r>
      <w:r>
        <w:t xml:space="preserve">courts. Switzerland has historically been cautious with data privacy, but there is a push towards electronic filing and virtual hearings. For a</w:t>
      </w:r>
    </w:p>
    <w:p>
      <w:pPr>
        <w:pStyle w:val="BodyText"/>
      </w:pPr>
      <w:r>
        <w:t xml:space="preserve">Judge, this represents a significant shift in workflow.</w:t>
      </w:r>
    </w:p>
    <w:p>
      <w:pPr>
        <w:pStyle w:val="BodyText"/>
      </w:pPr>
      <w:r>
        <w:t xml:space="preserve">The integration of e-justice platforms in Zurich allows for faster document exchange between lawyers and the court. However, it also requires judges to be technically proficient. The "lab" conditions reveal that older judges may require more support in adapting to these new interfaces, while younger judges find them intuitive. The challenge lies in training all</w:t>
      </w:r>
    </w:p>
    <w:p>
      <w:pPr>
        <w:pStyle w:val="BodyText"/>
      </w:pPr>
      <w:r>
        <w:t xml:space="preserve">Judge personnel effectively without compromising security or judicial independence.</w:t>
      </w:r>
    </w:p>
    <w:p>
      <w:pPr>
        <w:pStyle w:val="BodyText"/>
      </w:pPr>
      <w:r>
        <w:t xml:space="preserve">In the context of</w:t>
      </w:r>
      <w:r>
        <w:t xml:space="preserve"> </w:t>
      </w:r>
      <w:r>
        <w:rPr>
          <w:bCs/>
          <w:b/>
        </w:rPr>
        <w:t xml:space="preserve">Zurich</w:t>
      </w:r>
      <w:r>
        <w:t xml:space="preserve">, where international finance is key, digital evidence (such as blockchain records or encrypted communications) is becoming commonplace. Judges must understand not just the law, but also basic technological concepts to evaluate such evidence properly. This interdisciplinary requirement adds a new dimension to the role of a Swiss Judge.</w:t>
      </w:r>
    </w:p>
    <w:bookmarkEnd w:id="24"/>
    <w:bookmarkStart w:id="25" w:name="ethical-standards-and-public-trust"/>
    <w:p>
      <w:pPr>
        <w:pStyle w:val="Heading3"/>
      </w:pPr>
      <w:r>
        <w:t xml:space="preserve">6. Ethical Standards and Public Trust</w:t>
      </w:r>
    </w:p>
    <w:p>
      <w:pPr>
        <w:pStyle w:val="FirstParagraph"/>
      </w:pPr>
      <w:r>
        <w:t xml:space="preserve">The legitimacy of any court system rests on public trust. In</w:t>
      </w:r>
      <w:r>
        <w:t xml:space="preserve"> </w:t>
      </w:r>
      <w:r>
        <w:rPr>
          <w:bCs/>
          <w:b/>
        </w:rPr>
        <w:t xml:space="preserve">Zurich</w:t>
      </w:r>
      <w:r>
        <w:t xml:space="preserve">, judges are held to strict ethical codes. The appointment process involves political bodies but is designed to ensure professional competence above all else.</w:t>
      </w:r>
    </w:p>
    <w:p>
      <w:pPr>
        <w:pStyle w:val="BodyText"/>
      </w:pPr>
      <w:r>
        <w:t xml:space="preserve">An analysis of disciplinary records shows very few sanctions against judges in Zurich, indicating a high level of self-regulation and adherence to ethical norms. For a</w:t>
      </w:r>
    </w:p>
    <w:p>
      <w:pPr>
        <w:pStyle w:val="BodyText"/>
      </w:pPr>
      <w:r>
        <w:t xml:space="preserve">Judge, maintaining impartiality is paramount, especially in politically sensitive cases or those involving prominent local figures. The culture in Switzerland supports this independence; judges are protected from political pressure through fixed terms and secure tenure.</w:t>
      </w:r>
    </w:p>
    <w:bookmarkEnd w:id="25"/>
    <w:bookmarkStart w:id="26" w:name="conclusion"/>
    <w:p>
      <w:pPr>
        <w:pStyle w:val="Heading3"/>
      </w:pPr>
      <w:r>
        <w:t xml:space="preserve">7. Conclusion</w:t>
      </w:r>
    </w:p>
    <w:p>
      <w:pPr>
        <w:pStyle w:val="FirstParagraph"/>
      </w:pPr>
      <w:r>
        <w:t xml:space="preserve">This laboratory report on the judiciary in</w:t>
      </w:r>
      <w:r>
        <w:t xml:space="preserve"> </w:t>
      </w:r>
      <w:r>
        <w:rPr>
          <w:bCs/>
          <w:b/>
        </w:rPr>
        <w:t xml:space="preserve">Zurich</w:t>
      </w:r>
      <w:r>
        <w:t xml:space="preserve">, Switzerland, concludes that the system is robust, efficient, and evolving. The role of a</w:t>
      </w:r>
    </w:p>
    <w:p>
      <w:pPr>
        <w:pStyle w:val="BodyText"/>
      </w:pPr>
      <w:r>
        <w:t xml:space="preserve">Judge in this context is multifaceted: part legal scholar, part administrator, and increasingly, part technologist.</w:t>
      </w:r>
    </w:p>
    <w:p>
      <w:pPr>
        <w:pStyle w:val="BodyText"/>
      </w:pPr>
      <w:r>
        <w:t xml:space="preserve">The specific focus on</w:t>
      </w:r>
      <w:r>
        <w:t xml:space="preserve"> </w:t>
      </w:r>
      <w:r>
        <w:rPr>
          <w:bCs/>
          <w:b/>
        </w:rPr>
        <w:t xml:space="preserve">Zurich</w:t>
      </w:r>
      <w:r>
        <w:t xml:space="preserve"> </w:t>
      </w:r>
      <w:r>
        <w:t xml:space="preserve">highlights that even within a unified federal system like Switzerland, cantonal differences exist. Zurich’s higher adoption of digital tools and slightly faster case resolution times suggest a model of efficiency that other regions could learn from. However, challenges remain in training judges to handle complex digital evidence.</w:t>
      </w:r>
    </w:p>
    <w:p>
      <w:pPr>
        <w:pStyle w:val="BodyText"/>
      </w:pPr>
      <w:r>
        <w:t xml:space="preserve">Ultimately, the integrity of the</w:t>
      </w:r>
    </w:p>
    <w:p>
      <w:pPr>
        <w:pStyle w:val="BodyText"/>
      </w:pPr>
      <w:r>
        <w:t xml:space="preserve">Judge system in</w:t>
      </w:r>
      <w:r>
        <w:t xml:space="preserve"> </w:t>
      </w:r>
      <w:r>
        <w:rPr>
          <w:bCs/>
          <w:b/>
        </w:rPr>
        <w:t xml:space="preserve">Zurich</w:t>
      </w:r>
      <w:r>
        <w:t xml:space="preserve"> </w:t>
      </w:r>
      <w:r>
        <w:t xml:space="preserve">is preserved by strong constitutional safeguards and a cultural respect for the rule of law. As legal complexities grow, continuous education and adaptation will be essential for judges to maintain their high standards. The "lab" results confirm that while the Swiss model is successful, it must continue to innovate to meet the demands of 21st-century justice.</w:t>
      </w:r>
    </w:p>
    <w:bookmarkEnd w:id="26"/>
    <w:bookmarkStart w:id="27" w:name="recommendations"/>
    <w:p>
      <w:pPr>
        <w:pStyle w:val="Heading3"/>
      </w:pPr>
      <w:r>
        <w:t xml:space="preserve">8. Recommendations</w:t>
      </w:r>
    </w:p>
    <w:p>
      <w:pPr>
        <w:numPr>
          <w:ilvl w:val="0"/>
          <w:numId w:val="1002"/>
        </w:numPr>
        <w:pStyle w:val="Compact"/>
      </w:pPr>
      <w:r>
        <w:rPr>
          <w:bCs/>
          <w:b/>
        </w:rPr>
        <w:t xml:space="preserve">Enhanced Digital Training:</w:t>
      </w:r>
      <w:r>
        <w:t xml:space="preserve"> </w:t>
      </w:r>
      <w:r>
        <w:t xml:space="preserve">Implement mandatory continuous digital literacy programs for all</w:t>
      </w:r>
    </w:p>
    <w:p>
      <w:pPr>
        <w:numPr>
          <w:ilvl w:val="0"/>
          <w:numId w:val="1000"/>
        </w:numPr>
        <w:pStyle w:val="Compact"/>
      </w:pPr>
      <w:r>
        <w:t xml:space="preserve">Judges in Zurich and across Switzerland.</w:t>
      </w:r>
    </w:p>
    <w:p>
      <w:pPr>
        <w:numPr>
          <w:ilvl w:val="0"/>
          <w:numId w:val="1002"/>
        </w:numPr>
        <w:pStyle w:val="Compact"/>
      </w:pPr>
      <w:r>
        <w:rPr>
          <w:bCs/>
          <w:b/>
        </w:rPr>
        <w:t xml:space="preserve">Data Standardization:</w:t>
      </w:r>
      <w:r>
        <w:t xml:space="preserve"> </w:t>
      </w:r>
      <w:r>
        <w:t xml:space="preserve">Further harmonize case management software between cantons to facilitate cross-border judicial cooperation.</w:t>
      </w:r>
    </w:p>
    <w:p>
      <w:pPr>
        <w:pStyle w:val="FirstParagraph"/>
      </w:pPr>
      <w:r>
        <w:t xml:space="preserve">By focusing on these areas, the judiciary in</w:t>
      </w:r>
      <w:r>
        <w:t xml:space="preserve"> </w:t>
      </w:r>
      <w:r>
        <w:rPr>
          <w:bCs/>
          <w:b/>
        </w:rPr>
        <w:t xml:space="preserve">Zurich</w:t>
      </w:r>
      <w:r>
        <w:t xml:space="preserve"> </w:t>
      </w:r>
      <w:r>
        <w:t xml:space="preserve">can maintain its reputation for excellence, ensuring that every</w:t>
      </w:r>
    </w:p>
    <w:p>
      <w:pPr>
        <w:pStyle w:val="BodyText"/>
      </w:pPr>
      <w:r>
        <w:t xml:space="preserve">Judge has the tools necessary to deliver justice efficiently and fairly.</w:t>
      </w:r>
    </w:p>
    <w:p>
      <w:pPr>
        <w:pStyle w:val="BodyText"/>
      </w:pPr>
      <w:r>
        <w:t xml:space="preserve">End of Laboratory Report | Zurich Judicial Analysis Project</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Efficiency and Integrity in Switzerland Zurich</dc:title>
  <dc:creator/>
  <dc:language>en</dc:language>
  <cp:keywords/>
  <dcterms:created xsi:type="dcterms:W3CDTF">2026-07-29T10:39:11Z</dcterms:created>
  <dcterms:modified xsi:type="dcterms:W3CDTF">2026-07-29T10:39:11Z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