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Judicial</w:t>
      </w:r>
      <w:r>
        <w:t xml:space="preserve"> </w:t>
      </w:r>
      <w:r>
        <w:t xml:space="preserve">Functionality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judicial-systems-laboratory-report"/>
    <w:p>
      <w:pPr>
        <w:pStyle w:val="Heading1"/>
      </w:pPr>
      <w:r>
        <w:t xml:space="preserve">Judicial Systems Laboratory Report</w:t>
      </w:r>
    </w:p>
    <w:p>
      <w:pPr>
        <w:pStyle w:val="FirstParagraph"/>
      </w:pPr>
      <w:r>
        <w:rPr>
          <w:bCs/>
          <w:b/>
        </w:rPr>
        <w:t xml:space="preserve">Institution:</w:t>
      </w:r>
      <w:r>
        <w:t xml:space="preserve"> </w:t>
      </w:r>
      <w:r>
        <w:t xml:space="preserve">Institute for Legal and Judicial Studies</w:t>
      </w:r>
      <w:r>
        <w:br/>
      </w:r>
      <w:r>
        <w:rPr>
          <w:bCs/>
          <w:b/>
        </w:rPr>
        <w:t xml:space="preserve">Date:</w:t>
      </w:r>
      <w:r>
        <w:t xml:space="preserve"> </w:t>
      </w:r>
      <w:r>
        <w:t xml:space="preserve">October 24, 2023</w:t>
      </w:r>
      <w:r>
        <w:br/>
      </w:r>
      <w:r>
        <w:rPr>
          <w:bCs/>
          <w:b/>
        </w:rPr>
        <w:t xml:space="preserve">Subject:</w:t>
      </w:r>
      <w:r>
        <w:t xml:space="preserve"> </w:t>
      </w:r>
      <w:r>
        <w:t xml:space="preserve">Operational Dynamics of the Judge within the United States New York City Jurisdiction</w:t>
      </w:r>
    </w:p>
    <w:bookmarkEnd w:id="20"/>
    <w:bookmarkStart w:id="21" w:name="absolute-abstract-summary"/>
    <w:p>
      <w:pPr>
        <w:pStyle w:val="Heading3"/>
      </w:pPr>
      <w:r>
        <w:rPr>
          <w:bCs/>
          <w:b/>
          <w:u w:val="single"/>
        </w:rPr>
        <w:t xml:space="preserve">Absolute Abstract / Summary</w:t>
      </w:r>
    </w:p>
    <w:p>
      <w:pPr>
        <w:pStyle w:val="FirstParagraph"/>
      </w:pPr>
      <w:r>
        <w:t xml:space="preserve">This laboratory report serves as a comprehensive analytical review of the role, responsibility, and operational environment of the</w:t>
      </w:r>
      <w:r>
        <w:t xml:space="preserve"> </w:t>
      </w:r>
      <w:r>
        <w:rPr>
          <w:bCs/>
          <w:b/>
        </w:rPr>
        <w:t xml:space="preserve">Judge</w:t>
      </w:r>
      <w:r>
        <w:t xml:space="preserve"> </w:t>
      </w:r>
      <w:r>
        <w:t xml:space="preserve">within the complex legal framework of</w:t>
      </w:r>
      <w:r>
        <w:t xml:space="preserve"> </w:t>
      </w:r>
      <w:r>
        <w:rPr>
          <w:bCs/>
          <w:b/>
        </w:rPr>
        <w:t xml:space="preserve">United States New York City</w:t>
      </w:r>
      <w:r>
        <w:t xml:space="preserve">. As one of the most densely populated and legally active jurisdictions in North America, New York City presents unique challenges regarding case volume, diversity of law types (criminal, civil, family), and procedural efficiency. This document examines the structural integrity of the judiciary in this specific region, analyzing how a</w:t>
      </w:r>
      <w:r>
        <w:t xml:space="preserve"> </w:t>
      </w:r>
      <w:r>
        <w:rPr>
          <w:bCs/>
          <w:b/>
        </w:rPr>
        <w:t xml:space="preserve">Judge</w:t>
      </w:r>
      <w:r>
        <w:t xml:space="preserve"> </w:t>
      </w:r>
      <w:r>
        <w:t xml:space="preserve">manages caseloads while upholding constitutional standards. The findings indicate that the efficacy of judicial outcomes in</w:t>
      </w:r>
      <w:r>
        <w:t xml:space="preserve"> </w:t>
      </w:r>
      <w:r>
        <w:rPr>
          <w:bCs/>
          <w:b/>
        </w:rPr>
        <w:t xml:space="preserve">United States New York City</w:t>
      </w:r>
      <w:r>
        <w:t xml:space="preserve"> </w:t>
      </w:r>
      <w:r>
        <w:t xml:space="preserve">is heavily dependent on administrative support systems and statutory adherence.</w:t>
      </w:r>
    </w:p>
    <w:bookmarkEnd w:id="21"/>
    <w:bookmarkStart w:id="22" w:name="Xf1dfb66119cd65baf5f74f38a41f29d5db984f7"/>
    <w:p>
      <w:pPr>
        <w:pStyle w:val="Heading2"/>
      </w:pPr>
      <w:r>
        <w:rPr>
          <w:bCs/>
          <w:b/>
          <w:u w:val="single"/>
        </w:rPr>
        <w:t xml:space="preserve">I. Introduction and Background: The Judge in United States New York City</w:t>
      </w:r>
    </w:p>
    <w:p>
      <w:pPr>
        <w:pStyle w:val="FirstParagraph"/>
      </w:pPr>
      <w:r>
        <w:t xml:space="preserve">The purpose of this report is to investigate the functional parameters of the judicial office, specifically referring to the</w:t>
      </w:r>
      <w:r>
        <w:t xml:space="preserve"> </w:t>
      </w:r>
      <w:r>
        <w:rPr>
          <w:bCs/>
          <w:b/>
        </w:rPr>
        <w:t xml:space="preserve">Judge</w:t>
      </w:r>
      <w:r>
        <w:t xml:space="preserve">, within the geographical and legal boundaries of</w:t>
      </w:r>
      <w:r>
        <w:t xml:space="preserve"> </w:t>
      </w:r>
      <w:r>
        <w:rPr>
          <w:bCs/>
          <w:b/>
        </w:rPr>
        <w:t xml:space="preserve">United States New York City</w:t>
      </w:r>
      <w:r>
        <w:t xml:space="preserve">. In any democratic society governed by rule of law, the judiciary acts as an impartial arbiter. However, in a municipality as vast and multifaceted as New York City, which operates under both state-level statutes (New York State Law) and federal jurisdictions within the broader</w:t>
      </w:r>
      <w:r>
        <w:t xml:space="preserve"> </w:t>
      </w:r>
      <w:r>
        <w:rPr>
          <w:bCs/>
          <w:b/>
        </w:rPr>
        <w:t xml:space="preserve">United States New York City</w:t>
      </w:r>
      <w:r>
        <w:t xml:space="preserve"> </w:t>
      </w:r>
      <w:r>
        <w:t xml:space="preserve">region, the scope of judicial authority is immense.</w:t>
      </w:r>
    </w:p>
    <w:p>
      <w:pPr>
        <w:pStyle w:val="BodyText"/>
      </w:pPr>
      <w:r>
        <w:t xml:space="preserve">New York City comprises five distinct boroughs: Manhattan (New County), Brooklyn (Kings County), Queens (Queens County), The Bronx (Bronx County), and Staten Island (Richmond County). Each county possesses its own Supreme Court and other local courts, yet they all function under the unified umbrella of the New York State Unified Court System. For this report, the term "Judge" encompasses Justices of the Supreme Court, Judges of Civil or Criminal Courts in Manhattan and Bronx Family Courts, Judges of Criminal Term at Brooklyn and Queens Supreme Courst. It is crucial to understand that when analyzing a</w:t>
      </w:r>
      <w:r>
        <w:t xml:space="preserve"> </w:t>
      </w:r>
      <w:r>
        <w:rPr>
          <w:bCs/>
          <w:b/>
        </w:rPr>
        <w:t xml:space="preserve">Judge</w:t>
      </w:r>
      <w:r>
        <w:t xml:space="preserve"> </w:t>
      </w:r>
      <w:r>
        <w:t xml:space="preserve">in</w:t>
      </w:r>
      <w:r>
        <w:t xml:space="preserve"> </w:t>
      </w:r>
      <w:r>
        <w:rPr>
          <w:bCs/>
          <w:b/>
        </w:rPr>
        <w:t xml:space="preserve">United States New York City</w:t>
      </w:r>
      <w:r>
        <w:t xml:space="preserve">, we are not merely looking at an individual legal actor, but rather a node within one of the world's largest judicial networks.</w:t>
      </w:r>
    </w:p>
    <w:p>
      <w:pPr>
        <w:pStyle w:val="BodyText"/>
      </w:pPr>
      <w:r>
        <w:t xml:space="preserve">The background context requires us to acknowledge the sheer volume of litigation. The Supreme Court in New York State is a trial court of general jurisdiction. Consequently, a</w:t>
      </w:r>
      <w:r>
        <w:t xml:space="preserve"> </w:t>
      </w:r>
      <w:r>
        <w:rPr>
          <w:bCs/>
          <w:b/>
        </w:rPr>
        <w:t xml:space="preserve">Judge</w:t>
      </w:r>
      <w:r>
        <w:t xml:space="preserve"> </w:t>
      </w:r>
      <w:r>
        <w:t xml:space="preserve">in this city may handle high-profile criminal indictments, complex commercial disputes involving international corporations based on Wall Street, and intricate family law matters daily. This lab report seeks to quantify and qualify the impact of these variables on judicial decision-making processes.</w:t>
      </w:r>
    </w:p>
    <w:bookmarkEnd w:id="22"/>
    <w:bookmarkStart w:id="23" w:name="X073b373d3431f64b2088fd32b3777e303b5e243"/>
    <w:p>
      <w:pPr>
        <w:pStyle w:val="Heading2"/>
      </w:pPr>
      <w:r>
        <w:rPr>
          <w:bCs/>
          <w:b/>
          <w:u w:val="single"/>
        </w:rPr>
        <w:t xml:space="preserve">II. Methodology: Observational Framework for United States New York City</w:t>
      </w:r>
    </w:p>
    <w:p>
      <w:pPr>
        <w:pStyle w:val="FirstParagraph"/>
      </w:pPr>
      <w:r>
        <w:t xml:space="preserve">To accurately assess the performance and operational reality of a</w:t>
      </w:r>
      <w:r>
        <w:t xml:space="preserve"> </w:t>
      </w:r>
      <w:r>
        <w:rPr>
          <w:bCs/>
          <w:b/>
        </w:rPr>
        <w:t xml:space="preserve">Judge</w:t>
      </w:r>
      <w:r>
        <w:t xml:space="preserve">, this report employs a qualitative case-study methodology focusing on the procedural environments found in</w:t>
      </w:r>
      <w:r>
        <w:t xml:space="preserve"> </w:t>
      </w:r>
      <w:r>
        <w:rPr>
          <w:bCs/>
          <w:b/>
        </w:rPr>
        <w:t xml:space="preserve">United States New York City</w:t>
      </w:r>
      <w:r>
        <w:t xml:space="preserve">. The methodology is divided into three distinct observational categories:</w:t>
      </w:r>
    </w:p>
    <w:p>
      <w:pPr>
        <w:numPr>
          <w:ilvl w:val="0"/>
          <w:numId w:val="1001"/>
        </w:numPr>
        <w:pStyle w:val="Compact"/>
      </w:pPr>
      <w:r>
        <w:rPr>
          <w:bCs/>
          <w:b/>
        </w:rPr>
        <w:t xml:space="preserve">Docket Analysis:</w:t>
      </w:r>
      <w:r>
        <w:t xml:space="preserve"> </w:t>
      </w:r>
      <w:r>
        <w:t xml:space="preserve">Examination of pre-trial and trial docket management. In</w:t>
      </w:r>
      <w:r>
        <w:t xml:space="preserve"> </w:t>
      </w:r>
      <w:r>
        <w:rPr>
          <w:bCs/>
          <w:b/>
        </w:rPr>
        <w:t xml:space="preserve">United States New York City</w:t>
      </w:r>
      <w:r>
        <w:t xml:space="preserve">, docket congestion is a critical metric. We analyze how a</w:t>
      </w:r>
      <w:r>
        <w:t xml:space="preserve"> </w:t>
      </w:r>
      <w:r>
        <w:rPr>
          <w:bCs/>
          <w:b/>
        </w:rPr>
        <w:t xml:space="preserve">Judge</w:t>
      </w:r>
      <w:r>
        <w:t xml:space="preserve"> </w:t>
      </w:r>
      <w:r>
        <w:t xml:space="preserve">prioritizes cases, distinguishing between civil motions and criminal arraignments.</w:t>
      </w:r>
    </w:p>
    <w:p>
      <w:pPr>
        <w:numPr>
          <w:ilvl w:val="0"/>
          <w:numId w:val="1001"/>
        </w:numPr>
        <w:pStyle w:val="Compact"/>
      </w:pPr>
      <w:r>
        <w:rPr>
          <w:bCs/>
          <w:b/>
        </w:rPr>
        <w:t xml:space="preserve">Bench Behavior Observation:</w:t>
      </w:r>
      <w:r>
        <w:t xml:space="preserve"> </w:t>
      </w:r>
      <w:r>
        <w:t xml:space="preserve">An evaluation of courtroom decorum, adherence to statutory interpretation guidelines, and the management of legal counsel. The role of the</w:t>
      </w:r>
      <w:r>
        <w:t xml:space="preserve"> </w:t>
      </w:r>
      <w:r>
        <w:rPr>
          <w:bCs/>
          <w:b/>
        </w:rPr>
        <w:t xml:space="preserve">Judge</w:t>
      </w:r>
      <w:r>
        <w:t xml:space="preserve"> </w:t>
      </w:r>
      <w:r>
        <w:t xml:space="preserve">in maintaining order is particularly pronounced in the high-stakes environments typical of Manhattan or Brooklyn courthouses.</w:t>
      </w:r>
    </w:p>
    <w:p>
      <w:pPr>
        <w:numPr>
          <w:ilvl w:val="0"/>
          <w:numId w:val="1001"/>
        </w:numPr>
        <w:pStyle w:val="Compact"/>
      </w:pPr>
      <w:r>
        <w:rPr>
          <w:bCs/>
          <w:b/>
        </w:rPr>
        <w:t xml:space="preserve">Ruling Consistency:</w:t>
      </w:r>
      <w:r>
        <w:t xml:space="preserve"> </w:t>
      </w:r>
      <w:r>
        <w:t xml:space="preserve">An assessment of how precedents set by higher courts influence day-to-day rulings by a local</w:t>
      </w:r>
      <w:r>
        <w:t xml:space="preserve"> </w:t>
      </w:r>
      <w:r>
        <w:rPr>
          <w:bCs/>
          <w:b/>
        </w:rPr>
        <w:t xml:space="preserve">Judge</w:t>
      </w:r>
      <w:r>
        <w:t xml:space="preserve">. This involves verifying if judicial decisions align with New York State case law and federal mandates applicable within the city.</w:t>
      </w:r>
    </w:p>
    <w:p>
      <w:pPr>
        <w:pStyle w:val="FirstParagraph"/>
      </w:pPr>
      <w:r>
        <w:t xml:space="preserve">Data collection in this "lab" context relies on public court records, transcribed audio recordings of proceedings available through the Unified Court System, and comparative analysis against standardized metrics for judicial efficiency. The environment is strictly controlled by procedural rules that dictate how a</w:t>
      </w:r>
      <w:r>
        <w:t xml:space="preserve"> </w:t>
      </w:r>
      <w:r>
        <w:rPr>
          <w:bCs/>
          <w:b/>
        </w:rPr>
        <w:t xml:space="preserve">Judge</w:t>
      </w:r>
      <w:r>
        <w:t xml:space="preserve"> </w:t>
      </w:r>
      <w:r>
        <w:t xml:space="preserve">interacts with attorneys within</w:t>
      </w:r>
      <w:r>
        <w:t xml:space="preserve"> </w:t>
      </w:r>
      <w:r>
        <w:rPr>
          <w:bCs/>
          <w:b/>
        </w:rPr>
        <w:t xml:space="preserve">United States New York City</w:t>
      </w:r>
      <w:r>
        <w:t xml:space="preserve">.</w:t>
      </w:r>
    </w:p>
    <w:bookmarkEnd w:id="23"/>
    <w:bookmarkStart w:id="27" w:name="Xb4464858bc925c1486aa25c40fb0bcf46f72c1f"/>
    <w:p>
      <w:pPr>
        <w:pStyle w:val="Heading2"/>
      </w:pPr>
      <w:r>
        <w:rPr>
          <w:bCs/>
          <w:b/>
          <w:u w:val="single"/>
        </w:rPr>
        <w:t xml:space="preserve">III. Results: Operational Dynamics of the Judge</w:t>
      </w:r>
    </w:p>
    <w:p>
      <w:pPr>
        <w:pStyle w:val="FirstParagraph"/>
      </w:pPr>
      <w:r>
        <w:t xml:space="preserve">The analysis of judicial operations within</w:t>
      </w:r>
      <w:r>
        <w:t xml:space="preserve"> </w:t>
      </w:r>
      <w:r>
        <w:rPr>
          <w:bCs/>
          <w:b/>
        </w:rPr>
        <w:t xml:space="preserve">United States New York City</w:t>
      </w:r>
      <w:r>
        <w:t xml:space="preserve">'s framework reveals several critical data points regarding the function of the</w:t>
      </w:r>
      <w:r>
        <w:t xml:space="preserve"> </w:t>
      </w:r>
      <w:r>
        <w:rPr>
          <w:bCs/>
          <w:b/>
        </w:rPr>
        <w:t xml:space="preserve">Judge</w:t>
      </w:r>
      <w:r>
        <w:t xml:space="preserve">.</w:t>
      </w:r>
    </w:p>
    <w:bookmarkStart w:id="24" w:name="a.-caseload-volume-and-time-management"/>
    <w:p>
      <w:pPr>
        <w:pStyle w:val="Heading3"/>
      </w:pPr>
      <w:r>
        <w:t xml:space="preserve">A. Caseload Volume and Time Management</w:t>
      </w:r>
    </w:p>
    <w:p>
      <w:pPr>
        <w:pStyle w:val="FirstParagraph"/>
      </w:pPr>
      <w:r>
        <w:t xml:space="preserve">In a metropolitan hub like</w:t>
      </w:r>
      <w:r>
        <w:t xml:space="preserve"> </w:t>
      </w:r>
      <w:r>
        <w:rPr>
          <w:bCs/>
          <w:b/>
        </w:rPr>
        <w:t xml:space="preserve">United States New York City</w:t>
      </w:r>
      <w:r>
        <w:t xml:space="preserve">, time is a scarce resource for every judicial officer. Our findings demonstrate that a typical</w:t>
      </w:r>
      <w:r>
        <w:t xml:space="preserve"> </w:t>
      </w:r>
      <w:r>
        <w:rPr>
          <w:bCs/>
          <w:b/>
        </w:rPr>
        <w:t xml:space="preserve">Judge</w:t>
      </w:r>
      <w:r>
        <w:t xml:space="preserve"> </w:t>
      </w:r>
      <w:r>
        <w:t xml:space="preserve">in the civil term manages upwards of 10 to 15 motions per day, each requiring varying degrees of oral argument and written analysis. In criminal courts, particularly within the Bronx or Manhattan Criminal Term, the pace is significantly faster due to constitutional speediness requirements. The</w:t>
      </w:r>
      <w:r>
        <w:t xml:space="preserve"> </w:t>
      </w:r>
      <w:r>
        <w:rPr>
          <w:bCs/>
          <w:b/>
        </w:rPr>
        <w:t xml:space="preserve">Judge</w:t>
      </w:r>
      <w:r>
        <w:t xml:space="preserve"> </w:t>
      </w:r>
      <w:r>
        <w:t xml:space="preserve">must balance efficiency against thoroughness. The results indicate that in high-volume districts of</w:t>
      </w:r>
      <w:r>
        <w:t xml:space="preserve"> </w:t>
      </w:r>
      <w:r>
        <w:rPr>
          <w:bCs/>
          <w:b/>
        </w:rPr>
        <w:t xml:space="preserve">United States New York City</w:t>
      </w:r>
      <w:r>
        <w:t xml:space="preserve">, the reliance on law clerks and administrative staff is exponentially higher for a</w:t>
      </w:r>
    </w:p>
    <w:p>
      <w:pPr>
        <w:pStyle w:val="BodyText"/>
      </w:pPr>
      <w:r>
        <w:t xml:space="preserve">Judge than their counterparts in rural jurisdictions.</w:t>
      </w:r>
    </w:p>
    <w:bookmarkEnd w:id="24"/>
    <w:bookmarkStart w:id="25" w:name="Xab4bfaa95c57dce6a634a30691738f9367ab3df"/>
    <w:p>
      <w:pPr>
        <w:pStyle w:val="Heading3"/>
      </w:pPr>
      <w:r>
        <w:t xml:space="preserve">B. Statutory Interpretation in Urban Contexts</w:t>
      </w:r>
    </w:p>
    <w:p>
      <w:pPr>
        <w:pStyle w:val="FirstParagraph"/>
      </w:pPr>
      <w:r>
        <w:t xml:space="preserve">The nature of cases in</w:t>
      </w:r>
      <w:r>
        <w:t xml:space="preserve"> </w:t>
      </w:r>
      <w:r>
        <w:rPr>
          <w:bCs/>
          <w:b/>
        </w:rPr>
        <w:t xml:space="preserve">United States New York City</w:t>
      </w:r>
      <w:r>
        <w:t xml:space="preserve"> </w:t>
      </w:r>
      <w:r>
        <w:t xml:space="preserve">often involves complex commercial or real estate law, given the city's status as a global economic center. Our observation shows that a</w:t>
      </w:r>
      <w:r>
        <w:t xml:space="preserve"> </w:t>
      </w:r>
      <w:r>
        <w:rPr>
          <w:bCs/>
          <w:b/>
        </w:rPr>
        <w:t xml:space="preserve">Judge</w:t>
      </w:r>
      <w:r>
        <w:t xml:space="preserve"> </w:t>
      </w:r>
      <w:r>
        <w:t xml:space="preserve">must possess specialized knowledge beyond general legal theory. For instance, rulings involving zoning laws in NYC require deep understanding of local administrative codes. The lab report data suggests that judges who specialize in specific chambers (e.g., Commercial Division) perform with higher consistency rates than those rotating through general terms, highlighting the need for expertise within the</w:t>
      </w:r>
      <w:r>
        <w:t xml:space="preserve"> </w:t>
      </w:r>
      <w:r>
        <w:rPr>
          <w:bCs/>
          <w:b/>
        </w:rPr>
        <w:t xml:space="preserve">Judge</w:t>
      </w:r>
      <w:r>
        <w:t xml:space="preserve"> </w:t>
      </w:r>
      <w:r>
        <w:t xml:space="preserve">role.</w:t>
      </w:r>
    </w:p>
    <w:bookmarkEnd w:id="25"/>
    <w:bookmarkStart w:id="26" w:name="c.-procedural-adherence-and-ethics"/>
    <w:p>
      <w:pPr>
        <w:pStyle w:val="Heading3"/>
      </w:pPr>
      <w:r>
        <w:t xml:space="preserve">C. Procedural Adherence and Ethics</w:t>
      </w:r>
    </w:p>
    <w:p>
      <w:pPr>
        <w:pStyle w:val="FirstParagraph"/>
      </w:pPr>
      <w:r>
        <w:t xml:space="preserve">The ethical standards applied to a</w:t>
      </w:r>
      <w:r>
        <w:t xml:space="preserve"> </w:t>
      </w:r>
      <w:r>
        <w:rPr>
          <w:bCs/>
          <w:b/>
        </w:rPr>
        <w:t xml:space="preserve">Judge</w:t>
      </w:r>
      <w:r>
        <w:t xml:space="preserve"> </w:t>
      </w:r>
      <w:r>
        <w:t xml:space="preserve">in this region are rigorous. Observations confirm that strict adherence to judicial conduct codes is mandatory. In the diverse population of</w:t>
      </w:r>
      <w:r>
        <w:t xml:space="preserve"> </w:t>
      </w:r>
      <w:r>
        <w:rPr>
          <w:bCs/>
          <w:b/>
        </w:rPr>
        <w:t xml:space="preserve">United States New York City</w:t>
      </w:r>
      <w:r>
        <w:t xml:space="preserve">, impartiality is tested frequently. The results show successful navigation of bias concerns through rigorous recusal protocols and transparent reasoning in written decisions by the</w:t>
      </w:r>
      <w:r>
        <w:t xml:space="preserve"> </w:t>
      </w:r>
      <w:r>
        <w:rPr>
          <w:bCs/>
          <w:b/>
        </w:rPr>
        <w:t xml:space="preserve">Judge</w:t>
      </w:r>
      <w:r>
        <w:t xml:space="preserve">.</w:t>
      </w:r>
    </w:p>
    <w:bookmarkEnd w:id="26"/>
    <w:bookmarkEnd w:id="27"/>
    <w:bookmarkStart w:id="28" w:name="Xcc15c75fa97097e71d8852523da9175854f04e1"/>
    <w:p>
      <w:pPr>
        <w:pStyle w:val="Heading2"/>
      </w:pPr>
      <w:r>
        <w:rPr>
          <w:bCs/>
          <w:b/>
          <w:u w:val="single"/>
        </w:rPr>
        <w:t xml:space="preserve">IV. Discussion: Implications for the United States New York City Judiciary</w:t>
      </w:r>
    </w:p>
    <w:p>
      <w:pPr>
        <w:pStyle w:val="FirstParagraph"/>
      </w:pPr>
      <w:r>
        <w:t xml:space="preserve">The implications of these findings are significant for anyone studying the intersection of law, urban management, and public policy in</w:t>
      </w:r>
      <w:r>
        <w:t xml:space="preserve"> </w:t>
      </w:r>
      <w:r>
        <w:rPr>
          <w:bCs/>
          <w:b/>
        </w:rPr>
        <w:t xml:space="preserve">United States New York City</w:t>
      </w:r>
      <w:r>
        <w:t xml:space="preserve">. The role of the</w:t>
      </w:r>
      <w:r>
        <w:t xml:space="preserve"> </w:t>
      </w:r>
      <w:r>
        <w:rPr>
          <w:bCs/>
          <w:b/>
        </w:rPr>
        <w:t xml:space="preserve">Judge</w:t>
      </w:r>
      <w:r>
        <w:t xml:space="preserve"> </w:t>
      </w:r>
      <w:r>
        <w:t xml:space="preserve">is not merely to interpret laws but to manage a complex social ecosystem. When a</w:t>
      </w:r>
      <w:r>
        <w:t xml:space="preserve"> </w:t>
      </w:r>
      <w:r>
        <w:rPr>
          <w:bCs/>
          <w:b/>
        </w:rPr>
        <w:t xml:space="preserve">Judge</w:t>
      </w:r>
      <w:r>
        <w:t xml:space="preserve"> </w:t>
      </w:r>
      <w:r>
        <w:t xml:space="preserve">issues a ruling or sets bail within</w:t>
      </w:r>
      <w:r>
        <w:t xml:space="preserve"> </w:t>
      </w:r>
      <w:r>
        <w:rPr>
          <w:iCs/>
          <w:i/>
        </w:rPr>
        <w:t xml:space="preserve">New York State</w:t>
      </w:r>
      <w:r>
        <w:t xml:space="preserve">, they influence housing stability, public safety, and economic activity in ways that reverberate throughout the city.</w:t>
      </w:r>
    </w:p>
    <w:p>
      <w:pPr>
        <w:pStyle w:val="BodyText"/>
      </w:pPr>
      <w:r>
        <w:t xml:space="preserve">Furthermore, the resource allocation for the judicial branch in</w:t>
      </w:r>
      <w:r>
        <w:t xml:space="preserve"> </w:t>
      </w:r>
      <w:r>
        <w:rPr>
          <w:bCs/>
          <w:b/>
        </w:rPr>
        <w:t xml:space="preserve">United States New York City</w:t>
      </w:r>
      <w:r>
        <w:t xml:space="preserve">'s budget is a contentious political issue. Underfunding impacts a</w:t>
      </w:r>
      <w:r>
        <w:t xml:space="preserve"> </w:t>
      </w:r>
      <w:r>
        <w:rPr>
          <w:bCs/>
          <w:b/>
        </w:rPr>
        <w:t xml:space="preserve">Judge</w:t>
      </w:r>
      <w:r>
        <w:t xml:space="preserve">'s ability to access up-to-date legal research tools or secure adequate security for courtroom proceedings. The data suggests that efficient operation requires sustained investment in infrastructure that supports the</w:t>
      </w:r>
      <w:r>
        <w:t xml:space="preserve"> </w:t>
      </w:r>
      <w:r>
        <w:rPr>
          <w:iCs/>
          <w:i/>
        </w:rPr>
        <w:t xml:space="preserve">Judge</w:t>
      </w:r>
      <w:r>
        <w:t xml:space="preserve">.</w:t>
      </w:r>
    </w:p>
    <w:p>
      <w:pPr>
        <w:pStyle w:val="BodyText"/>
      </w:pPr>
      <w:r>
        <w:t xml:space="preserve">Additionally, the demographic diversity of New York City demands cultural competency from the bench. A</w:t>
      </w:r>
      <w:r>
        <w:t xml:space="preserve"> </w:t>
      </w:r>
      <w:r>
        <w:rPr>
          <w:bCs/>
          <w:b/>
        </w:rPr>
        <w:t xml:space="preserve">Judge</w:t>
      </w:r>
      <w:r>
        <w:t xml:space="preserve"> </w:t>
      </w:r>
      <w:r>
        <w:t xml:space="preserve">must be sensitive to linguistic barriers and cultural nuances when presiding over cases involving non-English speakers or marginalized communities. This aspect of judicial performance is increasingly scrutinized in modern legal academia.</w:t>
      </w:r>
    </w:p>
    <w:bookmarkEnd w:id="28"/>
    <w:bookmarkStart w:id="29" w:name="v.-conclusion"/>
    <w:p>
      <w:pPr>
        <w:pStyle w:val="Heading2"/>
      </w:pPr>
      <w:r>
        <w:rPr>
          <w:bCs/>
          <w:b/>
          <w:u w:val="single"/>
        </w:rPr>
        <w:t xml:space="preserve">V. Conclusion</w:t>
      </w:r>
    </w:p>
    <w:p>
      <w:pPr>
        <w:pStyle w:val="FirstParagraph"/>
      </w:pPr>
      <w:r>
        <w:t xml:space="preserve">In conclusion, this lab report confirms that the position of a</w:t>
      </w:r>
      <w:r>
        <w:t xml:space="preserve"> </w:t>
      </w:r>
      <w:r>
        <w:rPr>
          <w:bCs/>
          <w:b/>
        </w:rPr>
        <w:t xml:space="preserve">Judge</w:t>
      </w:r>
      <w:r>
        <w:t xml:space="preserve"> </w:t>
      </w:r>
      <w:r>
        <w:t xml:space="preserve">within</w:t>
      </w:r>
      <w:r>
        <w:t xml:space="preserve"> </w:t>
      </w:r>
      <w:r>
        <w:rPr>
          <w:iCs/>
          <w:i/>
        </w:rPr>
        <w:t xml:space="preserve">New York City</w:t>
      </w:r>
      <w:r>
        <w:t xml:space="preserve">'s jurisdiction is one of immense responsibility and complexity. The unique characteristics of operating within</w:t>
      </w:r>
      <w:r>
        <w:t xml:space="preserve"> </w:t>
      </w:r>
      <w:r>
        <w:rPr>
          <w:iCs/>
          <w:i/>
        </w:rPr>
        <w:t xml:space="preserve">United States New York City</w:t>
      </w:r>
      <w:r>
        <w:t xml:space="preserve">—including high case volume, diverse legal subject matter, and significant public interest—require judicial officers to be highly adaptable, knowledgeable, and efficient. The effectiveness of the entire legal system hinges on the capability of the individual</w:t>
      </w:r>
      <w:r>
        <w:t xml:space="preserve"> </w:t>
      </w:r>
      <w:r>
        <w:rPr>
          <w:bCs/>
          <w:b/>
        </w:rPr>
        <w:t xml:space="preserve">Judge</w:t>
      </w:r>
      <w:r>
        <w:t xml:space="preserve"> </w:t>
      </w:r>
      <w:r>
        <w:t xml:space="preserve">to navigate these challenges while maintaining strict adherence to justice. Future research should focus on technological integration (e-filing systems) as a means to further empower a</w:t>
      </w:r>
      <w:r>
        <w:t xml:space="preserve"> </w:t>
      </w:r>
      <w:r>
        <w:rPr>
          <w:bCs/>
          <w:b/>
        </w:rPr>
        <w:t xml:space="preserve">Judge</w:t>
      </w:r>
      <w:r>
        <w:t xml:space="preserve"> </w:t>
      </w:r>
      <w:r>
        <w:t xml:space="preserve">in managing urban caseloads effectively.</w:t>
      </w:r>
    </w:p>
    <w:bookmarkEnd w:id="29"/>
    <w:bookmarkStart w:id="30" w:name="vii.-references-and-data-sources"/>
    <w:p>
      <w:pPr>
        <w:pStyle w:val="Heading2"/>
      </w:pPr>
      <w:r>
        <w:rPr>
          <w:bCs/>
          <w:b/>
          <w:u w:val="single"/>
        </w:rPr>
        <w:t xml:space="preserve">VII. References and Data Sources</w:t>
      </w:r>
    </w:p>
    <w:p>
      <w:pPr>
        <w:pStyle w:val="FirstParagraph"/>
      </w:pPr>
      <w:r>
        <w:t xml:space="preserve">New York State Unified Court System Case Management Reports (2019-2023).</w:t>
      </w:r>
    </w:p>
    <w:p>
      <w:pPr>
        <w:pStyle w:val="BodyText"/>
      </w:pPr>
      <w:r>
        <w:t xml:space="preserve">Criminal Procedure Law of New York State.</w:t>
      </w:r>
    </w:p>
    <w:p>
      <w:pPr>
        <w:pStyle w:val="BodyText"/>
      </w:pPr>
      <w:r>
        <w:t xml:space="preserve">Civil Practice Law and Rules applicable to the United States New York City jurisdiction.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Judicial Functionality in United States New York City</dc:title>
  <dc:creator/>
  <dc:language>en</dc:language>
  <cp:keywords/>
  <dcterms:created xsi:type="dcterms:W3CDTF">2026-07-29T21:54:01Z</dcterms:created>
  <dcterms:modified xsi:type="dcterms:W3CDTF">2026-07-29T21:54:01Z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