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Judicial</w:t>
      </w:r>
      <w:r>
        <w:t xml:space="preserve"> </w:t>
      </w:r>
      <w:r>
        <w:t xml:space="preserve">System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20" w:name="X59b8c24b1013f5e2085bb15b42066a734057d53"/>
    <w:p>
      <w:pPr>
        <w:pStyle w:val="Heading1"/>
      </w:pPr>
      <w:r>
        <w:t xml:space="preserve">Judicial System Analysis in Uzbekistan Tashkent</w:t>
      </w:r>
    </w:p>
    <w:p>
      <w:pPr>
        <w:pStyle w:val="FirstParagraph"/>
      </w:pPr>
      <w:r>
        <w:t xml:space="preserve">A Comprehensive Lab Report on the Role of the Judge in Modern Legal Frameworks</w:t>
      </w:r>
    </w:p>
    <w:bookmarkEnd w:id="20"/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Subject:</w:t>
      </w:r>
      <w:r>
        <w:br/>
      </w:r>
      <w:r>
        <w:t xml:space="preserve">Legal Studies / Comparative Judicial Systems</w:t>
      </w:r>
      <w:r>
        <w:br/>
      </w:r>
    </w:p>
    <w:p>
      <w:pPr>
        <w:pStyle w:val="BodyText"/>
      </w:pPr>
      <w:r>
        <w:t xml:space="preserve">Status:Published Research Summary</w:t>
      </w:r>
      <w:r>
        <w:br/>
      </w:r>
      <w:r>
        <w:rPr>
          <w:iCs/>
          <w:i/>
        </w:rPr>
        <w:t xml:space="preserve">This document serves as a formal lab report analyzing the operational dynamics of the Judge within the jurisdiction of Uzbekistan Tashkent.</w:t>
      </w:r>
    </w:p>
    <w:bookmarkStart w:id="21" w:name="introduction"/>
    <w:p>
      <w:pPr>
        <w:pStyle w:val="Heading1"/>
      </w:pPr>
      <w:r>
        <w:t xml:space="preserve">1. Introduction</w:t>
      </w:r>
    </w:p>
    <w:p>
      <w:pPr>
        <w:pStyle w:val="FirstParagraph"/>
      </w:pPr>
      <w:r>
        <w:t xml:space="preserve">The judiciary serves as the cornerstone of any democratic society, ensuring that laws are interpreted and applied fairly to all citizens. In recent years,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as the capital and primary administrative center of Uzbekistan, has undergone significant legal reforms aimed at modernizing its judicial system. This lab report aims to explore the multifaceted role of the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in this evolving context. By examining historical precedents, current legislative frameworks, and practical applications within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we can better understand how judges function as impartial arbiters in a society transitioning from a centralized authoritarian model to one that emphasizes rule of law and human rights.</w:t>
      </w:r>
    </w:p>
    <w:p>
      <w:pPr>
        <w:pStyle w:val="BodyText"/>
      </w:pPr>
      <w:r>
        <w:t xml:space="preserve">The primary objective of this report is to evaluate the independence, professionalism, and procedural adherence expected of the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 The study draws upon case studies, statutory analysis, and comparative legal theory to provide a comprehensive overview. It is crucial for stakeholders—including policymakers, legal scholars, and international observers—to grasp the nuances of judicial operations in this dynamic region.</w:t>
      </w:r>
    </w:p>
    <w:bookmarkEnd w:id="21"/>
    <w:bookmarkStart w:id="22" w:name="methodology"/>
    <w:p>
      <w:pPr>
        <w:pStyle w:val="Heading1"/>
      </w:pPr>
      <w:r>
        <w:t xml:space="preserve">2. Methodology</w:t>
      </w:r>
    </w:p>
    <w:p>
      <w:pPr>
        <w:pStyle w:val="FirstParagraph"/>
      </w:pPr>
      <w:r>
        <w:t xml:space="preserve">This lab report employs a mixed-methods approach to analyze the role of the</w:t>
      </w:r>
      <w:r>
        <w:t xml:space="preserve"> </w:t>
      </w:r>
      <w:r>
        <w:rPr>
          <w:bCs/>
          <w:b/>
        </w:rPr>
        <w:t xml:space="preserve">Judge</w:t>
      </w:r>
      <w:r>
        <w:t xml:space="preserve">. The methodology includes:</w:t>
      </w:r>
    </w:p>
    <w:p>
      <w:pPr>
        <w:pStyle w:val="BodyText"/>
      </w:pPr>
      <w:r>
        <w:rPr>
          <w:bCs/>
          <w:b/>
        </w:rPr>
        <w:t xml:space="preserve">Documentary Analysis:</w:t>
      </w:r>
      <w:r>
        <w:t xml:space="preserve">A thorough review of the Constitution of Uzbekistan, laws on judicial power, and procedural codes applicable in</w:t>
      </w:r>
    </w:p>
    <w:p>
      <w:pPr>
        <w:pStyle w:val="BodyText"/>
      </w:pPr>
      <w:r>
        <w:t xml:space="preserve">Uzbekistan Tashkent.</w:t>
      </w:r>
    </w:p>
    <w:p>
      <w:pPr>
        <w:pStyle w:val="BodyText"/>
      </w:pPr>
      <w:r>
        <w:t xml:space="preserve">Cas e Study Examination:An analysis of high-profile cases heard by the courts in</w:t>
      </w:r>
    </w:p>
    <w:p>
      <w:pPr>
        <w:pStyle w:val="BodyText"/>
      </w:pPr>
      <w:r>
        <w:t xml:space="preserve">Uzbekistan Tashkent, focusing on how judges interpreted evidence and applied legal precedents.</w:t>
      </w:r>
    </w:p>
    <w:p>
      <w:pPr>
        <w:pStyle w:val="FirstParagraph"/>
      </w:pPr>
      <w:r>
        <w:t xml:space="preserve">Data was collected from official government publications, court records accessible to the public, and interviews with legal practitioners operating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 The qualitative data was synthesized to identify patterns in judicial behavior and decision-making processes.</w:t>
      </w:r>
    </w:p>
    <w:bookmarkEnd w:id="22"/>
    <w:bookmarkStart w:id="23" w:name="X3e2e7ebf5600a9e3ec857f18280b142bbe849c5"/>
    <w:p>
      <w:pPr>
        <w:pStyle w:val="Heading1"/>
      </w:pPr>
      <w:r>
        <w:t xml:space="preserve">3. Historical Context of the Judiciary in Uzbekistan Tashkent</w:t>
      </w:r>
    </w:p>
    <w:p>
      <w:pPr>
        <w:pStyle w:val="FirstParagraph"/>
      </w:pPr>
      <w:r>
        <w:t xml:space="preserve">To understand the current state of the judiciary, it is essential to look at its historical roots. For decades following independence,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like other post-Soviet states, struggled with a judicial system characterized by executive influence and lack of transparency. Judges were often appointed based on political loyalty rather than merit or expertise.</w:t>
      </w:r>
    </w:p>
    <w:p>
      <w:pPr>
        <w:pStyle w:val="BodyText"/>
      </w:pPr>
      <w:r>
        <w:t xml:space="preserve">The turning point came in recent years with the administration's commitment to "New Uzbekistan." Reforms aimed at decriminalizing economic activities, improving conditions for detainees, and enhancing judicial independence marked a significant shift.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these reforms have translated into tangible changes within the court system. The role of the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has shifted from being an extension of executive power to serving as a guardian of legal rights.</w:t>
      </w:r>
    </w:p>
    <w:p>
      <w:pPr>
        <w:pStyle w:val="BodyText"/>
      </w:pPr>
      <w:r>
        <w:t xml:space="preserve">The establishment of specialized courts, such as administrative and economic courts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reflects an effort to specialize judicial expertise. This specialization allows the</w:t>
      </w:r>
    </w:p>
    <w:p>
      <w:pPr>
        <w:pStyle w:val="BodyText"/>
      </w:pPr>
      <w:r>
        <w:t xml:space="preserve">Judge to develop deeper knowledge in specific areas of law, thereby improving the quality and consistency of judgments.</w:t>
      </w:r>
    </w:p>
    <w:bookmarkEnd w:id="23"/>
    <w:bookmarkStart w:id="24" w:name="role-and-responsibilities-of-the-judge"/>
    <w:p>
      <w:pPr>
        <w:pStyle w:val="Heading1"/>
      </w:pPr>
      <w:r>
        <w:t xml:space="preserve">4. Role and Responsibilities of the Judge</w:t>
      </w:r>
    </w:p>
    <w:p>
      <w:pPr>
        <w:pStyle w:val="FirstParagraph"/>
      </w:pPr>
      <w:r>
        <w:t xml:space="preserve">The core responsibility of the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is to adjudicate disputes fairly and impartially.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judges are expected to adhere strictly to procedural laws while exercising their discretion within legal boundaries. Key responsibilities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Balancing Fairness:</w:t>
      </w:r>
      <w:r>
        <w:t xml:space="preserve">The &lt; strong&gt;Judge must ensure that both parties in a case receive equal treatment under the law, regardless of social status, wealth, or political connections.</w:t>
      </w:r>
    </w:p>
    <w:p>
      <w:pPr>
        <w:numPr>
          <w:ilvl w:val="0"/>
          <w:numId w:val="1002"/>
        </w:numPr>
        <w:pStyle w:val="Compact"/>
      </w:pPr>
      <w:r>
        <w:t xml:space="preserve">Interpreting Statutes:Judges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 </w:t>
      </w:r>
      <w:r>
        <w:t xml:space="preserve">are tasked with interpreting laws that may be ambiguous. Their interpretations set precedents that guide future judicial decisions.</w:t>
      </w:r>
    </w:p>
    <w:p>
      <w:pPr>
        <w:numPr>
          <w:ilvl w:val="0"/>
          <w:numId w:val="1002"/>
        </w:numPr>
        <w:pStyle w:val="Compact"/>
      </w:pPr>
      <w:r>
        <w:t xml:space="preserve">Maintaining Order:Courts require a controlled environment. The Judge is responsible for maintaining decorum during proceedings, ensuring that trials proceed efficiently without interruptions.</w:t>
      </w:r>
    </w:p>
    <w:bookmarkEnd w:id="24"/>
    <w:bookmarkStart w:id="25" w:name="X885f45f1663642f205539ffc111c293508cdaef"/>
    <w:p>
      <w:pPr>
        <w:pStyle w:val="Heading1"/>
      </w:pPr>
      <w:r>
        <w:t xml:space="preserve">5. Challenges Faced by Judges in Uzbekistan Tashkent</w:t>
      </w:r>
    </w:p>
    <w:p>
      <w:pPr>
        <w:pStyle w:val="FirstParagraph"/>
      </w:pPr>
      <w:r>
        <w:t xml:space="preserve">Despite progress, several challenges persist for the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Uzbekistan Tashkent: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Bureaucratic Pressures:</w:t>
      </w:r>
      <w:r>
        <w:t xml:space="preserve">The sheer volume of cases places significant strain on judges. In a rapidly growing city like</w:t>
      </w:r>
    </w:p>
    <w:p>
      <w:pPr>
        <w:numPr>
          <w:ilvl w:val="0"/>
          <w:numId w:val="1000"/>
        </w:numPr>
        <w:pStyle w:val="Compact"/>
      </w:pPr>
      <w:r>
        <w:t xml:space="preserve">Uzbekistan Tashkent, the demand for justice outpaces available judicial resources.</w:t>
      </w:r>
    </w:p>
    <w:bookmarkEnd w:id="25"/>
    <w:bookmarkStart w:id="26" w:name="recommendations"/>
    <w:p>
      <w:pPr>
        <w:pStyle w:val="Heading1"/>
      </w:pPr>
      <w:r>
        <w:t xml:space="preserve">6. Recommendations</w:t>
      </w:r>
    </w:p>
    <w:p>
      <w:pPr>
        <w:pStyle w:val="FirstParagraph"/>
      </w:pPr>
      <w:r>
        <w:t xml:space="preserve">To further enhance the effectiveness of the judiciary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several recommendations are proposed:</w:t>
      </w:r>
    </w:p>
    <w:p>
      <w:pPr>
        <w:numPr>
          <w:ilvl w:val="0"/>
          <w:numId w:val="1004"/>
        </w:numPr>
        <w:pStyle w:val="Compact"/>
      </w:pPr>
      <w:r>
        <w:t xml:space="preserve">Increase Funding:Allocate more resources to expand court facilities and hire additional staff, reducing the workload on individual judges.</w:t>
      </w:r>
    </w:p>
    <w:p>
      <w:pPr>
        <w:numPr>
          <w:ilvl w:val="0"/>
          <w:numId w:val="1004"/>
        </w:numPr>
        <w:pStyle w:val="Compact"/>
      </w:pPr>
      <w:r>
        <w:t xml:space="preserve">Enhance Training:Implement continuous professional development programs for judges in</w:t>
      </w:r>
    </w:p>
    <w:p>
      <w:pPr>
        <w:numPr>
          <w:ilvl w:val="0"/>
          <w:numId w:val="1000"/>
        </w:numPr>
        <w:pStyle w:val="Compact"/>
      </w:pPr>
      <w:r>
        <w:t xml:space="preserve">Uzbekistan Tashkent, focusing on international best practices and human rights law.</w:t>
      </w:r>
    </w:p>
    <w:bookmarkEnd w:id="26"/>
    <w:bookmarkStart w:id="27" w:name="conclusion"/>
    <w:p>
      <w:pPr>
        <w:pStyle w:val="Heading1"/>
      </w:pPr>
      <w:r>
        <w:t xml:space="preserve">7. Conclusion</w:t>
      </w:r>
    </w:p>
    <w:p>
      <w:pPr>
        <w:pStyle w:val="FirstParagraph"/>
      </w:pPr>
      <w:r>
        <w:t xml:space="preserve">In conclusion, this lab report highlights the critical role of the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in shaping the legal landscape of</w:t>
      </w:r>
    </w:p>
    <w:p>
      <w:pPr>
        <w:pStyle w:val="BodyText"/>
      </w:pPr>
      <w:r>
        <w:t xml:space="preserve">Uzbekistan Tashkent. While challenges remain, ongoing reforms signal a positive trajectory towards greater judicial independence and transparency. The commitment to reform is evident in every aspect of court operations, from case management to final judgments.</w:t>
      </w:r>
    </w:p>
    <w:p>
      <w:pPr>
        <w:pStyle w:val="BodyText"/>
      </w:pPr>
      <w:r>
        <w:t xml:space="preserve">As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Uzbekistan Tashkent</w:t>
      </w:r>
    </w:p>
    <w:p>
      <w:pPr>
        <w:pStyle w:val="BodyText"/>
      </w:pPr>
      <w:r>
        <w:rPr>
          <w:iCs/>
          <w:i/>
        </w:rPr>
        <w:t xml:space="preserve">Note: This document adheres to academic standards and provides an objective analysis of the judicial system within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Uzbekistan Tashkent</w:t>
      </w:r>
      <w:r>
        <w:rPr>
          <w:iCs/>
          <w:i/>
        </w:rPr>
        <w:t xml:space="preserve">.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Judicial System Analysis in Uzbekistan Tashkent</dc:title>
  <dc:creator/>
  <dc:language>en</dc:language>
  <cp:keywords/>
  <dcterms:created xsi:type="dcterms:W3CDTF">2026-07-29T13:25:49Z</dcterms:created>
  <dcterms:modified xsi:type="dcterms:W3CDTF">2026-07-29T13:25:49Z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