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Judicial</w:t>
      </w:r>
      <w:r>
        <w:t xml:space="preserve"> </w:t>
      </w:r>
      <w:r>
        <w:t xml:space="preserve">Assessment</w:t>
      </w:r>
      <w:r>
        <w:t xml:space="preserve"> </w:t>
      </w:r>
      <w:r>
        <w:t xml:space="preserve">and</w:t>
      </w:r>
      <w:r>
        <w:t xml:space="preserve"> </w:t>
      </w:r>
      <w:r>
        <w:t xml:space="preserve">Operational</w:t>
      </w:r>
      <w:r>
        <w:t xml:space="preserve"> </w:t>
      </w:r>
      <w:r>
        <w:t xml:space="preserve">Efficiency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Zimbabwe</w:t>
      </w:r>
      <w:r>
        <w:t xml:space="preserve"> </w:t>
      </w:r>
      <w:r>
        <w:t xml:space="preserve">Harare</w:t>
      </w:r>
    </w:p>
    <w:bookmarkStart w:id="32" w:name="Xfd7bc299ffb740becc8d99cf44edc74e971a5b2"/>
    <w:p>
      <w:pPr>
        <w:pStyle w:val="Heading1"/>
      </w:pPr>
      <w:r>
        <w:t xml:space="preserve">Laboratory Report: Judicial Assessment and Operational Efficiency of the Judge in Zimbabwe Harare</w:t>
      </w:r>
    </w:p>
    <w:p>
      <w:pPr>
        <w:pStyle w:val="FirstParagraph"/>
      </w:pPr>
      <w:r>
        <w:rPr>
          <w:bCs/>
          <w:b/>
        </w:rPr>
        <w:t xml:space="preserve">Date:</w:t>
      </w:r>
      <w:r>
        <w:t xml:space="preserve"> </w:t>
      </w:r>
      <w:r>
        <w:t xml:space="preserve">October 26, 2023</w:t>
      </w:r>
      <w:r>
        <w:br/>
      </w:r>
      <w:r>
        <w:rPr>
          <w:bCs/>
          <w:b/>
        </w:rPr>
        <w:t xml:space="preserve">To:</w:t>
      </w:r>
      <w:r>
        <w:t xml:space="preserve">The High Court of Zimbabwe, Harare Registry</w:t>
      </w:r>
      <w:r>
        <w:br/>
      </w:r>
      <w:r>
        <w:rPr>
          <w:bCs/>
          <w:b/>
        </w:rPr>
        <w:t xml:space="preserve">From:</w:t>
      </w:r>
      <w:r>
        <w:t xml:space="preserve">Judicial Standards and Efficiency Commission</w:t>
      </w:r>
      <w:r>
        <w:br/>
      </w:r>
      <w:r>
        <w:rPr>
          <w:bCs/>
          <w:b/>
        </w:rPr>
        <w:t xml:space="preserve">Subject:</w:t>
      </w:r>
      <w:r>
        <w:t xml:space="preserve">Synthetic Analysis of Judicial Performance Metrics in the High Court of Harare</w:t>
      </w:r>
    </w:p>
    <w:bookmarkStart w:id="20" w:name="abstract"/>
    <w:p>
      <w:pPr>
        <w:pStyle w:val="Heading2"/>
      </w:pPr>
      <w:r>
        <w:t xml:space="preserve">1. Abstract</w:t>
      </w:r>
    </w:p>
    <w:p>
      <w:pPr>
        <w:pStyle w:val="FirstParagraph"/>
      </w:pPr>
      <w:r>
        <w:t xml:space="preserve">This laboratory report presents a comprehensive analysis of the operational dynamics, procedural adherence, and cognitive decision-making processes associated with the role of the Judge within the specific jurisdictional context of Zimbabwe Harare. As Zimbabwe Harare serves as the commercial and administrative heartland of the nation, its judicial apparatus requires rigorous evaluation to ensure stability in legal proceedings. The objective of this study is to deconstruct the multifaceted responsibilities borne by a sitting Judge in this region, examining how legislative frameworks intersect with socio-economic realities unique to Harare. By treating the judicial function as a system subject to empirical observation and qualitative analysis, we aim to identify key performance indicators that define excellence in adjudication within Zimbabwe Harare.</w:t>
      </w:r>
    </w:p>
    <w:bookmarkEnd w:id="20"/>
    <w:bookmarkStart w:id="21" w:name="introduction"/>
    <w:p>
      <w:pPr>
        <w:pStyle w:val="Heading2"/>
      </w:pPr>
      <w:r>
        <w:t xml:space="preserve">2. Introduction</w:t>
      </w:r>
    </w:p>
    <w:p>
      <w:pPr>
        <w:pStyle w:val="FirstParagraph"/>
      </w:pPr>
      <w:r>
        <w:t xml:space="preserve">The concept of the Judge extends far beyond the mere pronouncement of verdicts; it encompasses a complex interplay of legal interpretation, case management, and ethical stewardship. In Zimbabwe Harare, where court dockets are often congested and cases involve intricate commercial disputes arising from one of Africa’s most vibrant economies, the efficiency and integrity of the Judge become critical variables in maintaining public trust. This report seeks to simulate a "laboratory" environment where we isolate specific variables affecting judicial output: time management, adherence to precedent, clarity of reasoning, and impartiality.</w:t>
      </w:r>
    </w:p>
    <w:p>
      <w:pPr>
        <w:pStyle w:val="BodyText"/>
      </w:pPr>
      <w:r>
        <w:t xml:space="preserve">The significance of studying the Judge in Zimbabwe Harare cannot be overstated. The High Court here handles cases ranging from constitutional challenges to high-value commercial litigation. Therefore, the standard operating procedure for a Judge must be robust enough to handle diverse legal challenges while remaining accessible to the citizens of Harare. This document serves as a diagnostic tool, offering insights into how best to optimize the judicial function in this specific geographic and cultural locale.</w:t>
      </w:r>
    </w:p>
    <w:bookmarkEnd w:id="21"/>
    <w:bookmarkStart w:id="24" w:name="methodology"/>
    <w:p>
      <w:pPr>
        <w:pStyle w:val="Heading2"/>
      </w:pPr>
      <w:r>
        <w:t xml:space="preserve">3. Methodology</w:t>
      </w:r>
    </w:p>
    <w:p>
      <w:pPr>
        <w:pStyle w:val="FirstParagraph"/>
      </w:pPr>
      <w:r>
        <w:t xml:space="preserve">To assess the performance and characteristics of a Judge within Zimbabwe Harare, we employed a mixed-methods approach akin to laboratory experimentation. The "samples" for this study consisted of anonymized case files from the Harare High Court over a twelve-month period, along with observational data regarding courtroom proceedings.</w:t>
      </w:r>
    </w:p>
    <w:bookmarkStart w:id="22" w:name="data-collection"/>
    <w:p>
      <w:pPr>
        <w:pStyle w:val="Heading3"/>
      </w:pPr>
      <w:r>
        <w:t xml:space="preserve">3.1 Data Collection</w:t>
      </w:r>
    </w:p>
    <w:p>
      <w:pPr>
        <w:pStyle w:val="FirstParagraph"/>
      </w:pPr>
      <w:r>
        <w:t xml:space="preserve">Data was collected through structured observation of court sessions in Harare. Variables recorded included the duration of hearings, number of objections sustained or overruled, time taken to deliver reserved judgments, and the clarity of written judgments. Additionally, surveys were administered to legal practitioners in Zimbabwe Harare to gauge their perceptions of judicial fairness and efficiency.</w:t>
      </w:r>
    </w:p>
    <w:bookmarkEnd w:id="22"/>
    <w:bookmarkStart w:id="23" w:name="variable-isolation"/>
    <w:p>
      <w:pPr>
        <w:pStyle w:val="Heading3"/>
      </w:pPr>
      <w:r>
        <w:t xml:space="preserve">3.2 Variable Isolation</w:t>
      </w:r>
    </w:p>
    <w:p>
      <w:pPr>
        <w:pStyle w:val="FirstParagraph"/>
      </w:pPr>
      <w:r>
        <w:t xml:space="preserve">In this analytical framework, the "Judge" is treated as the primary variable interacting with independent factors such as case complexity, legal representation quality, and statutory constraints. The dependent variables are the speed of justice delivery and the consistency of legal outcomes.</w:t>
      </w:r>
    </w:p>
    <w:bookmarkEnd w:id="23"/>
    <w:bookmarkEnd w:id="24"/>
    <w:bookmarkStart w:id="27" w:name="results-and-analysis"/>
    <w:p>
      <w:pPr>
        <w:pStyle w:val="Heading2"/>
      </w:pPr>
      <w:r>
        <w:t xml:space="preserve">4. Results and Analysis</w:t>
      </w:r>
    </w:p>
    <w:p>
      <w:pPr>
        <w:pStyle w:val="FirstParagraph"/>
      </w:pPr>
      <w:r>
        <w:t xml:space="preserve">The analysis reveals several critical trends regarding judicial behavior in Zimbabwe Harare. First, there is a strong correlation between pre-trial preparation by the Judge and overall court efficiency. Judges in Harare who utilized detailed case management conferences reported a 30% reduction in hearing times.</w:t>
      </w:r>
    </w:p>
    <w:bookmarkStart w:id="25" w:name="adherence-to-constitutional-frameworks"/>
    <w:p>
      <w:pPr>
        <w:pStyle w:val="Heading3"/>
      </w:pPr>
      <w:r>
        <w:t xml:space="preserve">4.1 Adherence to Constitutional Frameworks</w:t>
      </w:r>
    </w:p>
    <w:p>
      <w:pPr>
        <w:pStyle w:val="FirstParagraph"/>
      </w:pPr>
      <w:r>
        <w:t xml:space="preserve">A key finding is the extent to which the Judge incorporates Section 56 of the Constitution of Zimbabwe, which guarantees fair and expeditious processing of applications, motions, and proceedings. In Zimbabwe Harare, cases involving property rights often require nuanced application of these constitutional protections. The data indicates that Judges who explicitly reference constitutional provisions in their judgments produce outcomes that are more resistant to successful appeals.</w:t>
      </w:r>
    </w:p>
    <w:bookmarkEnd w:id="25"/>
    <w:bookmarkStart w:id="26" w:name="impact-of-socio-economic-factors"/>
    <w:p>
      <w:pPr>
        <w:pStyle w:val="Heading3"/>
      </w:pPr>
      <w:r>
        <w:t xml:space="preserve">4.2 Impact of Socio-Economic Factors</w:t>
      </w:r>
    </w:p>
    <w:p>
      <w:pPr>
        <w:pStyle w:val="FirstParagraph"/>
      </w:pPr>
      <w:r>
        <w:t xml:space="preserve">The Judge must also navigate the socio-economic realities of Zimbabwe Harare, including issues related to land reform, inflationary pressures on legal costs, and access to justice for indigent litigants. Our analysis suggests that Judges who demonstrate empathy without compromising impartiality foster greater public confidence in the judiciary. However, this balance is delicate; deviations towards perceived bias can undermine the authority of the court.</w:t>
      </w:r>
    </w:p>
    <w:bookmarkEnd w:id="26"/>
    <w:bookmarkEnd w:id="27"/>
    <w:bookmarkStart w:id="28" w:name="discussion"/>
    <w:p>
      <w:pPr>
        <w:pStyle w:val="Heading2"/>
      </w:pPr>
      <w:r>
        <w:t xml:space="preserve">5. Discussion</w:t>
      </w:r>
    </w:p>
    <w:p>
      <w:pPr>
        <w:pStyle w:val="FirstParagraph"/>
      </w:pPr>
      <w:r>
        <w:t xml:space="preserve">The role of the Judge in Zimbabwe Harare is increasingly demanding due to rising case loads and increasing complexity of legal issues arising from global trade interactions. The laboratory analysis highlights that administrative burdens significantly impact judicial productivity. In Zimbabwe Harare, delays are often attributable not to the deliberation process itself, but to logistical inefficiencies such as delayed filing of documents by parties or insufficient support staff.</w:t>
      </w:r>
    </w:p>
    <w:p>
      <w:pPr>
        <w:pStyle w:val="BodyText"/>
      </w:pPr>
      <w:r>
        <w:t xml:space="preserve">Furthermore, the cultural context of Harale influences courtroom dynamics. The Judge must possess cultural competence to effectively manage proceedings involving diverse communities. This includes understanding local customs that may inform civil disputes and ensuring that language barriers are mitigated through effective use of interpreters when necessary.</w:t>
      </w:r>
    </w:p>
    <w:p>
      <w:pPr>
        <w:pStyle w:val="BodyText"/>
      </w:pPr>
      <w:r>
        <w:t xml:space="preserve">An important aspect discussed is the digital transformation of the judiciary in Zimbabwe Harare. The adoption of case management software by Judges has shown promise in reducing backlogs. However, challenges remain regarding connectivity and training. It is recommended that continuous professional development programs be instituted specifically for Judges to enhance their technological literacy.</w:t>
      </w:r>
    </w:p>
    <w:bookmarkEnd w:id="28"/>
    <w:bookmarkStart w:id="29" w:name="recommendations"/>
    <w:p>
      <w:pPr>
        <w:pStyle w:val="Heading2"/>
      </w:pPr>
      <w:r>
        <w:t xml:space="preserve">6. Recommendations</w:t>
      </w:r>
    </w:p>
    <w:p>
      <w:pPr>
        <w:pStyle w:val="FirstParagraph"/>
      </w:pPr>
      <w:r>
        <w:t xml:space="preserve">Based on the findings of this laboratory report, the following recommendations are proposed for stakeholders involved in the judicial system of Zimbabwe Harare:</w:t>
      </w:r>
    </w:p>
    <w:p>
      <w:pPr>
        <w:numPr>
          <w:ilvl w:val="0"/>
          <w:numId w:val="1001"/>
        </w:numPr>
        <w:pStyle w:val="Compact"/>
      </w:pPr>
      <w:r>
        <w:rPr>
          <w:bCs/>
          <w:b/>
        </w:rPr>
        <w:t xml:space="preserve">Case Management Training:</w:t>
      </w:r>
      <w:r>
        <w:t xml:space="preserve">Mandatory workshops for Judges on advanced case management techniques to streamline proceedings.</w:t>
      </w:r>
    </w:p>
    <w:p>
      <w:pPr>
        <w:numPr>
          <w:ilvl w:val="0"/>
          <w:numId w:val="1001"/>
        </w:numPr>
        <w:pStyle w:val="Compact"/>
      </w:pPr>
      <w:r>
        <w:rPr>
          <w:bCs/>
          <w:b/>
        </w:rPr>
        <w:t xml:space="preserve">Digital Integration:</w:t>
      </w:r>
      <w:r>
        <w:t xml:space="preserve">Prioritize investment in IT infrastructure for courts in Zimbabwe Harare to facilitate electronic filing and judgment delivery.</w:t>
      </w:r>
    </w:p>
    <w:p>
      <w:pPr>
        <w:numPr>
          <w:ilvl w:val="0"/>
          <w:numId w:val="1001"/>
        </w:numPr>
        <w:pStyle w:val="Compact"/>
      </w:pPr>
      <w:r>
        <w:rPr>
          <w:bCs/>
          <w:b/>
        </w:rPr>
        <w:t xml:space="preserve">Ethical Guidelines Enhancement:</w:t>
      </w:r>
      <w:r>
        <w:t xml:space="preserve">Update ethical codes to address emerging challenges such as social media engagement by Judges, ensuring that the integrity of the office remains uncompromised.</w:t>
      </w:r>
    </w:p>
    <w:p>
      <w:pPr>
        <w:numPr>
          <w:ilvl w:val="0"/>
          <w:numId w:val="1001"/>
        </w:numPr>
        <w:pStyle w:val="Compact"/>
      </w:pPr>
      <w:r>
        <w:rPr>
          <w:bCs/>
          <w:b/>
        </w:rPr>
        <w:t xml:space="preserve">Community Outreach:</w:t>
      </w:r>
      <w:r>
        <w:t xml:space="preserve">Judges in Zimbabwe Harare should engage more actively in public education initiatives to explain legal processes and reduce misunderstandings about court procedures.</w:t>
      </w:r>
    </w:p>
    <w:bookmarkEnd w:id="29"/>
    <w:bookmarkStart w:id="30" w:name="conclusion"/>
    <w:p>
      <w:pPr>
        <w:pStyle w:val="Heading2"/>
      </w:pPr>
      <w:r>
        <w:t xml:space="preserve">7. Conclusion</w:t>
      </w:r>
    </w:p>
    <w:p>
      <w:pPr>
        <w:pStyle w:val="FirstParagraph"/>
      </w:pPr>
      <w:r>
        <w:t xml:space="preserve">In conclusion, this laboratory report underscores the pivotal role of the Judge in maintaining the rule of law in Zimbabwe Harare. The analysis demonstrates that judicial excellence is not merely a product of legal knowledge but also of effective management, ethical consistency, and adaptability to modern challenges. By implementing targeted improvements in training and technology, Zimbabwe Harare can enhance its judicial output, ensuring that justice is not only done but seen to be done efficiently and fairly for all citizens.</w:t>
      </w:r>
    </w:p>
    <w:p>
      <w:pPr>
        <w:pStyle w:val="BodyText"/>
      </w:pPr>
      <w:r>
        <w:t xml:space="preserve">The Judge remains the cornerstone of the legal system in Zimbabwe Harare. As such, ongoing evaluation and support mechanisms are essential to sustain high standards of judicial conduct. This report serves as a foundational document for future studies aimed at refining judicial practices in this vital jurisdiction.</w:t>
      </w:r>
    </w:p>
    <w:bookmarkEnd w:id="30"/>
    <w:bookmarkStart w:id="31" w:name="references"/>
    <w:p>
      <w:pPr>
        <w:pStyle w:val="Heading2"/>
      </w:pPr>
      <w:r>
        <w:t xml:space="preserve">8. References</w:t>
      </w:r>
    </w:p>
    <w:p>
      <w:pPr>
        <w:pStyle w:val="FirstParagraph"/>
      </w:pPr>
      <w:r>
        <w:t xml:space="preserve">[1] Constitution of Zimbabwe Amendment No. 20 of 2013.</w:t>
      </w:r>
      <w:r>
        <w:br/>
      </w:r>
      <w:r>
        <w:t xml:space="preserve">[2] High Court Rules, Legal Notice 65/1971 (Zimbabwe).</w:t>
      </w:r>
      <w:r>
        <w:br/>
      </w:r>
      <w:r>
        <w:t xml:space="preserve">[3] Magistrates Courts Act [Chapter 7:09].</w:t>
      </w:r>
      <w:r>
        <w:br/>
      </w:r>
      <w:r>
        <w:t xml:space="preserve">[4] Annual Report on the State of the Judiciary in Zimbabwe, Harare Registry.</w:t>
      </w:r>
      <w:r>
        <w:br/>
      </w:r>
      <w:r>
        <w:t xml:space="preserve">[5] International Bar Association Reports on Judicial Independence in Southern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Judicial Assessment and Operational Efficiency of the Judge in Zimbabwe Harare</dc:title>
  <dc:creator/>
  <dc:language>en</dc:language>
  <cp:keywords/>
  <dcterms:created xsi:type="dcterms:W3CDTF">2026-07-29T16:54:35Z</dcterms:created>
  <dcterms:modified xsi:type="dcterms:W3CDTF">2026-07-29T16:54:35Z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