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Performance</w:t>
      </w:r>
      <w:r>
        <w:t xml:space="preserve"> </w:t>
      </w:r>
      <w:r>
        <w:t xml:space="preserve">Review</w:t>
      </w:r>
      <w:r>
        <w:t xml:space="preserve"> </w:t>
      </w:r>
      <w:r>
        <w:t xml:space="preserve">and</w:t>
      </w:r>
      <w:r>
        <w:t xml:space="preserve"> </w:t>
      </w:r>
      <w:r>
        <w:t xml:space="preserve">Operational</w:t>
      </w:r>
      <w:r>
        <w:t xml:space="preserve"> </w:t>
      </w:r>
      <w:r>
        <w:t xml:space="preserve">Efficiency</w:t>
      </w:r>
      <w:r>
        <w:t xml:space="preserve"> </w:t>
      </w:r>
      <w:r>
        <w:t xml:space="preserve">Report</w:t>
      </w:r>
      <w:r>
        <w:t xml:space="preserve"> </w:t>
      </w:r>
      <w:r>
        <w:t xml:space="preserve">-</w:t>
      </w:r>
      <w:r>
        <w:t xml:space="preserve"> </w:t>
      </w:r>
      <w:r>
        <w:t xml:space="preserve">Brazil</w:t>
      </w:r>
      <w:r>
        <w:t xml:space="preserve"> </w:t>
      </w:r>
      <w:r>
        <w:t xml:space="preserve">São</w:t>
      </w:r>
      <w:r>
        <w:t xml:space="preserve"> </w:t>
      </w:r>
      <w:r>
        <w:t xml:space="preserve">Paulo</w:t>
      </w:r>
    </w:p>
    <w:bookmarkStart w:id="20" w:name="X47b2fa6be0a211236e1c3d2bea49d2da32e1871"/>
    <w:p>
      <w:pPr>
        <w:pStyle w:val="Heading1"/>
      </w:pPr>
      <w:r>
        <w:t xml:space="preserve">Laboratory Technician Operational and Performance Lab Report</w:t>
      </w:r>
    </w:p>
    <w:p>
      <w:pPr>
        <w:pStyle w:val="FirstParagraph"/>
      </w:pPr>
      <w:r>
        <w:rPr>
          <w:bCs/>
          <w:b/>
        </w:rPr>
        <w:t xml:space="preserve">Location:</w:t>
      </w:r>
      <w:r>
        <w:t xml:space="preserve"> </w:t>
      </w:r>
      <w:r>
        <w:t xml:space="preserve">Brazil São Paulo</w:t>
      </w:r>
      <w:r>
        <w:br/>
      </w:r>
    </w:p>
    <w:p>
      <w:pPr>
        <w:pStyle w:val="BodyText"/>
      </w:pPr>
      <w:r>
        <w:br/>
      </w:r>
    </w:p>
    <w:p>
      <w:pPr>
        <w:pStyle w:val="BodyText"/>
      </w:pPr>
      <w:r>
        <w:rPr>
          <w:bCs/>
          <w:b/>
        </w:rPr>
        <w:t xml:space="preserve">Date:</w:t>
      </w:r>
      <w:r>
        <w:t xml:space="preserve"> </w:t>
      </w:r>
      <w:r>
        <w:t xml:space="preserve">October 24, 2023</w:t>
      </w:r>
      <w:r>
        <w:br/>
      </w:r>
    </w:p>
    <w:p>
      <w:pPr>
        <w:pStyle w:val="BodyText"/>
      </w:pPr>
      <w:r>
        <w:t xml:space="preserve">Prepared For: Administration and Quality Assurance Department</w:t>
      </w: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comprehensive Lab Report has been compiled to evaluate the operational standards, technical proficiency, and regulatory compliance of our Laboratory Technician staff within the primary diagnostic center located in Brazil São Paulo. As a major economic hub and population center, Brazil São Paulo presents unique challenges regarding high patient volume and diverse pathological cases. The objective of this report is to document the current performance metrics of the Laboratory Technician team, assess adherence to national health regulations established by ANVISA (Agência Nacional de Vigilância Sanitária), and propose strategic improvements for quality control in clinical diagnostics.</w:t>
      </w:r>
    </w:p>
    <w:p>
      <w:pPr>
        <w:pStyle w:val="BodyText"/>
      </w:pPr>
      <w:r>
        <w:t xml:space="preserve">The data presented herein reflects a three-month observation period, focusing on accuracy rates, turnaround times for results, and safety protocol compliance. The role of the Laboratory Technician is pivotal in ensuring patient safety and diagnostic integrity. In the competitive healthcare landscape of Brazil São Paulo, maintaining high standards is not merely a regulatory requirement but a critical component of institutional reputation.</w:t>
      </w:r>
    </w:p>
    <w:bookmarkEnd w:id="21"/>
    <w:bookmarkStart w:id="22" w:name="objectives"/>
    <w:p>
      <w:pPr>
        <w:pStyle w:val="Heading2"/>
      </w:pPr>
      <w:r>
        <w:t xml:space="preserve">2. Objectives</w:t>
      </w:r>
    </w:p>
    <w:p>
      <w:pPr>
        <w:pStyle w:val="FirstParagraph"/>
      </w:pPr>
      <w:r>
        <w:t xml:space="preserve">To assess the technical competence of Laboratory Technician personnel in handling complex biochemistry and hematology samples.</w:t>
      </w:r>
    </w:p>
    <w:p>
      <w:pPr>
        <w:pStyle w:val="BodyText"/>
      </w:pPr>
      <w:r>
        <w:t xml:space="preserve">To evaluate compliance with biosafety protocols mandated for healthcare facilities in Brazil São Paulo.</w:t>
      </w:r>
    </w:p>
    <w:p>
      <w:pPr>
        <w:pStyle w:val="BodyText"/>
      </w:pPr>
      <w:r>
        <w:t xml:space="preserve">To identify bottlenecks in the sample processing workflow that may impact result accuracy.</w:t>
      </w:r>
    </w:p>
    <w:bookmarkEnd w:id="22"/>
    <w:bookmarkStart w:id="23" w:name="methodology"/>
    <w:p>
      <w:pPr>
        <w:pStyle w:val="Heading2"/>
      </w:pPr>
      <w:r>
        <w:t xml:space="preserve">3. Methodology</w:t>
      </w:r>
    </w:p>
    <w:p>
      <w:pPr>
        <w:pStyle w:val="FirstParagraph"/>
      </w:pPr>
      <w:r>
        <w:t xml:space="preserve">The evaluation process involved direct observation of Laboratory Technician workflows, audit of quality control logs, and statistical analysis of error rates. Samples were drawn from routine outpatient services in Brazil São Paulo to ensure the data reflects real-world operational conditions. Specific attention was paid to pre-analytical variables, including sample collection integrity and labeling accuracy.</w:t>
      </w:r>
    </w:p>
    <w:bookmarkEnd w:id="23"/>
    <w:bookmarkStart w:id="24" w:name="performance-metrics"/>
    <w:p>
      <w:pPr>
        <w:pStyle w:val="Heading2"/>
      </w:pPr>
      <w:r>
        <w:t xml:space="preserve">4. Performance Metrics</w:t>
      </w:r>
    </w:p>
    <w:p>
      <w:pPr>
        <w:pStyle w:val="FirstParagraph"/>
      </w:pPr>
      <w:r>
        <w:t xml:space="preserve">The following table summarizes the key performance indicators (KPIs) monitored during the review period:</w:t>
      </w:r>
    </w:p>
    <w:p>
      <w:pPr>
        <w:pStyle w:val="BodyText"/>
      </w:pPr>
      <w:r>
        <w:t xml:space="preserve">Metric</w:t>
      </w:r>
    </w:p>
    <w:bookmarkEnd w:id="24"/>
    <w:p>
      <w:pPr>
        <w:pStyle w:val="BodyText"/>
      </w:pPr>
      <w:r>
        <w:t xml:space="preserve">Target</w:t>
      </w:r>
    </w:p>
    <w:p>
      <w:pPr>
        <w:pStyle w:val="BodyText"/>
      </w:pPr>
      <w:r>
        <w:t xml:space="preserve">Achieved Result</w:t>
      </w:r>
    </w:p>
    <w:p>
      <w:pPr>
        <w:pStyle w:val="BodyText"/>
      </w:pPr>
      <w:r>
        <w:t xml:space="preserve">Data Entry Accuracy</w:t>
      </w:r>
    </w:p>
    <w:p>
      <w:pPr>
        <w:pStyle w:val="BodyText"/>
      </w:pPr>
      <w:r>
        <w:t xml:space="preserve">99.5%</w:t>
      </w:r>
    </w:p>
    <w:p>
      <w:pPr>
        <w:pStyle w:val="BodyText"/>
      </w:pPr>
      <w:r>
        <w:t xml:space="preserve">98.2%</w:t>
      </w:r>
    </w:p>
    <w:p>
      <w:pPr>
        <w:pStyle w:val="BodyText"/>
      </w:pPr>
      <w:r>
        <w:br/>
      </w:r>
    </w:p>
    <w:p>
      <w:pPr>
        <w:pStyle w:val="BodyText"/>
      </w:pPr>
      <w:r>
        <w:br/>
      </w:r>
    </w:p>
    <w:p>
      <w:pPr>
        <w:pStyle w:val="BodyText"/>
      </w:pPr>
      <w:r>
        <w:t xml:space="preserve">Sample Rejection Rate</w:t>
      </w:r>
    </w:p>
    <w:p>
      <w:pPr>
        <w:pStyle w:val="BodyText"/>
      </w:pPr>
      <w:r>
        <w:br/>
      </w:r>
    </w:p>
    <w:p>
      <w:pPr>
        <w:pStyle w:val="BodyText"/>
      </w:pPr>
      <w:r>
        <w:t xml:space="preserve">&lt; 2%</w:t>
      </w:r>
    </w:p>
    <w:p>
      <w:pPr>
        <w:pStyle w:val="BodyText"/>
      </w:pPr>
      <w:r>
        <w:br/>
      </w:r>
      <w:r>
        <w:br/>
      </w:r>
    </w:p>
    <w:p>
      <w:pPr>
        <w:pStyle w:val="BodyText"/>
      </w:pPr>
      <w:r>
        <w:br/>
      </w:r>
    </w:p>
    <w:p>
      <w:pPr>
        <w:pStyle w:val="BodyText"/>
      </w:pPr>
      <w:r>
        <w:t xml:space="preserve">Average Turnaround Time</w:t>
      </w:r>
    </w:p>
    <w:p>
      <w:pPr>
        <w:pStyle w:val="BodyText"/>
      </w:pPr>
      <w:r>
        <w:br/>
      </w:r>
    </w:p>
    <w:p>
      <w:pPr>
        <w:pStyle w:val="BodyText"/>
      </w:pPr>
      <w:r>
        <w:t xml:space="preserve">&lt; 4 Hours</w:t>
      </w:r>
    </w:p>
    <w:p>
      <w:pPr>
        <w:pStyle w:val="BodyText"/>
      </w:pPr>
      <w:r>
        <w:br/>
      </w:r>
      <w:r>
        <w:br/>
      </w:r>
    </w:p>
    <w:p>
      <w:pPr>
        <w:pStyle w:val="BodyText"/>
      </w:pPr>
      <w:r>
        <w:t xml:space="preserve">The results indicate that while sample rejection rates are within acceptable limits, the average turnaround time slightly exceeds targets. This discrepancy is often attributed to high demand periods in Brazil São Paulo, where Laboratory Technician staff may face increased pressure due to patient volume.</w:t>
      </w:r>
    </w:p>
    <w:bookmarkStart w:id="25" w:name="compliance-and-safety-standards"/>
    <w:p>
      <w:pPr>
        <w:pStyle w:val="Heading2"/>
      </w:pPr>
      <w:r>
        <w:t xml:space="preserve">5. Compliance and Safety Standards</w:t>
      </w:r>
    </w:p>
    <w:p>
      <w:pPr>
        <w:pStyle w:val="FirstParagraph"/>
      </w:pPr>
      <w:r>
        <w:t xml:space="preserve">In Brazil São Paulo, healthcare facilities must adhere strictly to regulations set by local health authorities. The Laboratory Technician role requires rigorous adherence to biosafety levels appropriate for the types of samples processed. During this review, we observed that Personal Protective Equipment (PPE) usage was consistent among staff members. However, there were instances where waste disposal protocols were not followed immediately after sample processing.</w:t>
      </w:r>
    </w:p>
    <w:p>
      <w:pPr>
        <w:pStyle w:val="BodyText"/>
      </w:pPr>
      <w:r>
        <w:t xml:space="preserve">Furthermore, calibration records for laboratory equipment showed minor discrepancies in two major analyzers. These issues have been addressed through immediate maintenance interventions and additional training for the Laboratory Technician staff responsible for these devices. The importance of maintaining calibrated equipment cannot be overstated, particularly in a high-volume center like Brazil São Paulo.</w:t>
      </w:r>
    </w:p>
    <w:bookmarkEnd w:id="25"/>
    <w:bookmarkStart w:id="26" w:name="recommendations"/>
    <w:p>
      <w:pPr>
        <w:pStyle w:val="Heading2"/>
      </w:pPr>
      <w:r>
        <w:t xml:space="preserve">6. Recommendations</w:t>
      </w:r>
    </w:p>
    <w:p>
      <w:pPr>
        <w:pStyle w:val="FirstParagraph"/>
      </w:pPr>
      <w:r>
        <w:t xml:space="preserve">Based on the findings of this Lab Report, the following recommendations are proposed for management consideration:</w:t>
      </w:r>
    </w:p>
    <w:p>
      <w:pPr>
        <w:numPr>
          <w:ilvl w:val="0"/>
          <w:numId w:val="1002"/>
        </w:numPr>
        <w:pStyle w:val="Compact"/>
      </w:pPr>
      <w:r>
        <w:rPr>
          <w:bCs/>
          <w:b/>
        </w:rPr>
        <w:t xml:space="preserve">Staff Training:</w:t>
      </w:r>
      <w:r>
        <w:br/>
      </w:r>
      <w:r>
        <w:t xml:space="preserve">Implement quarterly refresher courses for Laboratory Technician personnel focusing on advanced diagnostic techniques and updated biosafety protocols in Brazil São Paulo.</w:t>
      </w:r>
    </w:p>
    <w:p>
      <w:pPr>
        <w:numPr>
          <w:ilvl w:val="0"/>
          <w:numId w:val="1002"/>
        </w:numPr>
        <w:pStyle w:val="Compact"/>
      </w:pPr>
      <w:r>
        <w:rPr>
          <w:bCs/>
          <w:b/>
        </w:rPr>
        <w:t xml:space="preserve">Workflow Optimization:</w:t>
      </w:r>
      <w:r>
        <w:br/>
      </w:r>
      <w:r>
        <w:t xml:space="preserve">Introduce a staggered shift schedule for Laboratory Technician staff to better manage peak hours in Brazil São Paulo, thereby reducing turnaround times.</w:t>
      </w:r>
    </w:p>
    <w:p>
      <w:pPr>
        <w:numPr>
          <w:ilvl w:val="0"/>
          <w:numId w:val="1002"/>
        </w:numPr>
        <w:pStyle w:val="Compact"/>
      </w:pPr>
      <w:r>
        <w:rPr>
          <w:bCs/>
          <w:b/>
        </w:rPr>
        <w:t xml:space="preserve">Technology Upgrade:</w:t>
      </w:r>
      <w:r>
        <w:br/>
      </w:r>
      <w:r>
        <w:t xml:space="preserve">Invest in automated sample tracking systems to reduce human error associated with manual data entry by Laboratory Technician staff.</w:t>
      </w:r>
    </w:p>
    <w:bookmarkEnd w:id="26"/>
    <w:bookmarkStart w:id="27" w:name="conclusion"/>
    <w:p>
      <w:pPr>
        <w:pStyle w:val="Heading2"/>
      </w:pPr>
      <w:r>
        <w:t xml:space="preserve">7. Conclusion</w:t>
      </w:r>
    </w:p>
    <w:p>
      <w:pPr>
        <w:pStyle w:val="FirstParagraph"/>
      </w:pPr>
      <w:r>
        <w:t xml:space="preserve">The Laboratory Technician team in Brazil São Paulo demonstrates a strong commitment to quality and safety, though there is room for improvement in workflow efficiency. This Lab Report serves as a baseline for future assessments and strategic planning. By addressing the identified areas of concern, we can enhance the overall performance of our diagnostic services, ensuring that we continue to meet the high expectations of patients and healthcare providers in Brazil São Paulo.</w:t>
      </w:r>
    </w:p>
    <w:p>
      <w:pPr>
        <w:pStyle w:val="BodyText"/>
      </w:pPr>
      <w:r>
        <w:t xml:space="preserve">Continued monitoring and adherence to these recommendations will be essential for maintaining excellence in laboratory operations. The role of the Laboratory Technician remains central to this mission, requiring ongoing support, education, and resources from management.</w:t>
      </w:r>
    </w:p>
    <w:bookmarkEnd w:id="27"/>
    <w:bookmarkStart w:id="28" w:name="appendices"/>
    <w:p>
      <w:pPr>
        <w:pStyle w:val="Heading2"/>
      </w:pPr>
      <w:r>
        <w:t xml:space="preserve">8. Appendices</w:t>
      </w:r>
    </w:p>
    <w:p>
      <w:pPr>
        <w:pStyle w:val="FirstParagraph"/>
      </w:pPr>
      <w:r>
        <w:rPr>
          <w:bCs/>
          <w:b/>
        </w:rPr>
        <w:t xml:space="preserve">Appendix A:</w:t>
      </w:r>
      <w:r>
        <w:br/>
      </w:r>
      <w:r>
        <w:t xml:space="preserve">Detailed statistical analysis of error rates.</w:t>
      </w:r>
    </w:p>
    <w:p>
      <w:pPr>
        <w:pStyle w:val="BodyText"/>
      </w:pPr>
      <w:r>
        <w:rPr>
          <w:bCs/>
          <w:b/>
        </w:rPr>
        <w:t xml:space="preserve">Appendix B:</w:t>
      </w:r>
      <w:r>
        <w:br/>
      </w:r>
      <w:r>
        <w:t xml:space="preserve">Biosafety inspection checklists from Brazil São Paulo facility.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Performance Review and Operational Efficiency Report - Brazil São Paulo</dc:title>
  <dc:creator/>
  <dc:language>en</dc:language>
  <cp:keywords/>
  <dcterms:created xsi:type="dcterms:W3CDTF">2026-07-29T12:28:24Z</dcterms:created>
  <dcterms:modified xsi:type="dcterms:W3CDTF">2026-07-29T12:28:24Z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