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DR</w:t>
      </w:r>
      <w:r>
        <w:t xml:space="preserve"> </w:t>
      </w:r>
      <w:r>
        <w:t xml:space="preserve">Congo</w:t>
      </w:r>
      <w:r>
        <w:t xml:space="preserve"> </w:t>
      </w:r>
      <w:r>
        <w:t xml:space="preserve">Kinshasa</w:t>
      </w:r>
    </w:p>
    <w:bookmarkStart w:id="27" w:name="laboratory-technician-lab-report"/>
    <w:p>
      <w:pPr>
        <w:pStyle w:val="Heading1"/>
      </w:pPr>
      <w:r>
        <w:t xml:space="preserve">Laboratory Technician Lab Report</w:t>
      </w:r>
    </w:p>
    <w:p>
      <w:pPr>
        <w:pStyle w:val="FirstParagraph"/>
      </w:pPr>
      <w:r>
        <w:rPr>
          <w:bCs/>
          <w:b/>
        </w:rPr>
        <w:t xml:space="preserve">Institution:</w:t>
      </w:r>
      <w:r>
        <w:t xml:space="preserve"> </w:t>
      </w:r>
      <w:r>
        <w:t xml:space="preserve">National Reference Laboratory Network</w:t>
      </w:r>
      <w:r>
        <w:br/>
      </w:r>
      <w:r>
        <w:rPr>
          <w:bCs/>
          <w:b/>
        </w:rPr>
        <w:t xml:space="preserve">Location:</w:t>
      </w:r>
      <w:r>
        <w:t xml:space="preserve"> </w:t>
      </w:r>
      <w:r>
        <w:t xml:space="preserve">DR Congo Kinshasa</w:t>
      </w:r>
      <w:r>
        <w:br/>
      </w:r>
      <w:r>
        <w:rPr>
          <w:bCs/>
          <w:b/>
        </w:rPr>
        <w:t xml:space="preserve">Date of Assessment:</w:t>
      </w:r>
      <w:r>
        <w:t xml:space="preserve"> </w:t>
      </w:r>
      <w:r>
        <w:t xml:space="preserve">October 24, 2023</w:t>
      </w:r>
      <w:r>
        <w:br/>
      </w:r>
      <w:r>
        <w:rPr>
          <w:bCs/>
          <w:b/>
        </w:rPr>
        <w:t xml:space="preserve">Laboratory Technician Name:</w:t>
      </w:r>
      <w:r>
        <w:t xml:space="preserve"> </w:t>
      </w:r>
      <w:r>
        <w:t xml:space="preserve">Dr. Jean-Pierre Mbuyi</w:t>
      </w:r>
      <w:r>
        <w:br/>
      </w:r>
      <w:r>
        <w:rPr>
          <w:bCs/>
          <w:b/>
        </w:rPr>
        <w:t xml:space="preserve">Degree Level:</w:t>
      </w:r>
      <w:r>
        <w:t xml:space="preserve"> </w:t>
      </w:r>
      <w:r>
        <w:t xml:space="preserve">Certified Professional Laboratory Technician</w:t>
      </w:r>
      <w:r>
        <w:br/>
      </w:r>
      <w:r>
        <w:br/>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comprehensive document serves as the primary</w:t>
      </w:r>
      <w:r>
        <w:t xml:space="preserve"> </w:t>
      </w:r>
      <w:r>
        <w:rPr>
          <w:bCs/>
          <w:b/>
        </w:rPr>
        <w:t xml:space="preserve">Laboratory Report</w:t>
      </w:r>
      <w:r>
        <w:t xml:space="preserve"> </w:t>
      </w:r>
      <w:r>
        <w:t xml:space="preserve">detailing the operational capabilities, diagnostic proficiency, and technical competencies of the certified personnel operating within this facility. The focus of this assessment is strictly defined by the unique epidemiological and infrastructural realities present in</w:t>
      </w:r>
    </w:p>
    <w:p>
      <w:pPr>
        <w:pStyle w:val="BodyText"/>
      </w:pPr>
      <w:r>
        <w:t xml:space="preserve">DR Congo Kinshasa</w:t>
      </w:r>
    </w:p>
    <w:p>
      <w:pPr>
        <w:pStyle w:val="BodyText"/>
      </w:pPr>
      <w:r>
        <w:t xml:space="preserve">. As a critical hub for public health diagnostics in Central Africa, it is imperative that every</w:t>
      </w:r>
      <w:r>
        <w:t xml:space="preserve"> </w:t>
      </w:r>
      <w:r>
        <w:rPr>
          <w:bCs/>
          <w:b/>
        </w:rPr>
        <w:t xml:space="preserve">Laboratory Technician</w:t>
      </w:r>
      <w:r>
        <w:t xml:space="preserve"> </w:t>
      </w:r>
      <w:r>
        <w:t xml:space="preserve">maintains rigorous standards despite environmental challenges. This report outlines the technical workflows, quality assurance mechanisms, and specific diagnostic outcomes observed during routine operations in the capital region.</w:t>
      </w:r>
    </w:p>
    <w:bookmarkEnd w:id="20"/>
    <w:bookmarkStart w:id="21" w:name="X06f5bc65fa64ffca983f96d14815d90d51beb59"/>
    <w:p>
      <w:pPr>
        <w:pStyle w:val="Heading2"/>
      </w:pPr>
      <w:r>
        <w:t xml:space="preserve">II. Professional Competency Profile of the Laboratory Technician</w:t>
      </w:r>
    </w:p>
    <w:p>
      <w:pPr>
        <w:pStyle w:val="FirstParagraph"/>
      </w:pPr>
      <w:r>
        <w:t xml:space="preserve">In the context of healthcare delivery in</w:t>
      </w:r>
      <w:r>
        <w:t xml:space="preserve"> </w:t>
      </w:r>
      <w:r>
        <w:rPr>
          <w:bCs/>
          <w:b/>
        </w:rPr>
        <w:t xml:space="preserve">DR Congo Kinshasa</w:t>
      </w:r>
      <w:r>
        <w:t xml:space="preserve">, the role of a</w:t>
      </w:r>
      <w:r>
        <w:t xml:space="preserve"> </w:t>
      </w:r>
      <w:r>
        <w:rPr>
          <w:bCs/>
          <w:b/>
        </w:rPr>
        <w:t xml:space="preserve">Laboratory Technician</w:t>
      </w:r>
      <w:r>
        <w:t xml:space="preserve"> </w:t>
      </w:r>
      <w:r>
        <w:t xml:space="preserve">extends far beyond simple sample analysis. These professionals are often the first line of defense in diagnosing infectious diseases that pose significant threats to regional stability and public health. The technician's profile includes advanced training in hematology, microbiology, and serology, tailored specifically to address the high prevalence of malaria, HIV/AIDS, tuberculosis (TB), and recent outbreaks such as Ebola or Marburg virus potential risks.</w:t>
      </w:r>
    </w:p>
    <w:p>
      <w:pPr>
        <w:pStyle w:val="BodyText"/>
      </w:pPr>
      <w:r>
        <w:t xml:space="preserve">The</w:t>
      </w:r>
      <w:r>
        <w:t xml:space="preserve"> </w:t>
      </w:r>
      <w:r>
        <w:rPr>
          <w:bCs/>
          <w:b/>
        </w:rPr>
        <w:t xml:space="preserve">Laboratory Technician</w:t>
      </w:r>
      <w:r>
        <w:t xml:space="preserve"> </w:t>
      </w:r>
      <w:r>
        <w:t xml:space="preserve">must demonstrate adaptability. In many settings within Kinshasa power fluctuations are common. Therefore, a key metric evaluated in this report is the technician's ability to maintain data integrity during power outages, utilizing backup generators and manual log-keeping protocols until digital systems are restored. Furthermore, the</w:t>
      </w:r>
      <w:r>
        <w:t xml:space="preserve"> </w:t>
      </w:r>
      <w:r>
        <w:rPr>
          <w:bCs/>
          <w:b/>
        </w:rPr>
        <w:t xml:space="preserve">Laboratory Technician</w:t>
      </w:r>
      <w:r>
        <w:t xml:space="preserve"> </w:t>
      </w:r>
      <w:r>
        <w:t xml:space="preserve">must possess strong logistical skills to manage cold-chain supplies for reagents that are sensitive to the tropical heat typical of the equatorial climate in</w:t>
      </w:r>
      <w:r>
        <w:t xml:space="preserve"> </w:t>
      </w:r>
      <w:r>
        <w:rPr>
          <w:bCs/>
          <w:b/>
        </w:rPr>
        <w:t xml:space="preserve">DR Congo Kinshasa</w:t>
      </w:r>
      <w:r>
        <w:t xml:space="preserve">.</w:t>
      </w:r>
    </w:p>
    <w:bookmarkEnd w:id="21"/>
    <w:bookmarkStart w:id="24" w:name="X561c1a08ab0614be296c4b367ca203be274fef8"/>
    <w:p>
      <w:pPr>
        <w:pStyle w:val="Heading2"/>
      </w:pPr>
      <w:r>
        <w:t xml:space="preserve">III. Methodology and Operational Procedures</w:t>
      </w:r>
    </w:p>
    <w:p>
      <w:pPr>
        <w:pStyle w:val="FirstParagraph"/>
      </w:pPr>
      <w:r>
        <w:t xml:space="preserve">The procedures outlined in this</w:t>
      </w:r>
      <w:r>
        <w:t xml:space="preserve"> </w:t>
      </w:r>
      <w:r>
        <w:rPr>
          <w:bCs/>
          <w:b/>
        </w:rPr>
        <w:t xml:space="preserve">Laboratory Report</w:t>
      </w:r>
      <w:r>
        <w:t xml:space="preserve">Laboratory Technician verifies patient identification against local health IDs, a crucial step to prevent misdiagnosis in high-volume urban centers.</w:t>
      </w:r>
    </w:p>
    <w:bookmarkStart w:id="22" w:name="Xbc1d0d9004b710eaec23e272c0c57d5dde0cdaa"/>
    <w:p>
      <w:pPr>
        <w:pStyle w:val="Heading3"/>
      </w:pPr>
      <w:r>
        <w:t xml:space="preserve">III.1 Specimen Processing and Pre-Analytical Variability</w:t>
      </w:r>
    </w:p>
    <w:p>
      <w:pPr>
        <w:pStyle w:val="FirstParagraph"/>
      </w:pPr>
      <w:r>
        <w:t xml:space="preserve">The most critical phase managed by the</w:t>
      </w:r>
      <w:r>
        <w:t xml:space="preserve"> </w:t>
      </w:r>
      <w:r>
        <w:rPr>
          <w:bCs/>
          <w:b/>
        </w:rPr>
        <w:t xml:space="preserve">Laboratory Technician</w:t>
      </w:r>
      <w:r>
        <w:t xml:space="preserve"> </w:t>
      </w:r>
      <w:r>
        <w:t xml:space="preserve">is pre-analytical. In Kinshasa, transportation times from peripheral health zones can vary. The technician is trained to assess sample quality immediately upon arrival, rejecting hemolyzed or clotted samples and documenting the rejection in a dedicated logbook specific to this facility's operations in</w:t>
      </w:r>
      <w:r>
        <w:t xml:space="preserve"> </w:t>
      </w:r>
      <w:r>
        <w:rPr>
          <w:bCs/>
          <w:b/>
        </w:rPr>
        <w:t xml:space="preserve">DR Congo Kinshasa</w:t>
      </w:r>
      <w:r>
        <w:t xml:space="preserve">. This rigorous attention to detail ensures that subsequent diagnostic results are valid.</w:t>
      </w:r>
    </w:p>
    <w:bookmarkEnd w:id="22"/>
    <w:bookmarkStart w:id="23" w:name="iii.2-analytical-techniques-employed"/>
    <w:p>
      <w:pPr>
        <w:pStyle w:val="Heading3"/>
      </w:pPr>
      <w:r>
        <w:t xml:space="preserve">III.2 Analytical Techniques Employed</w:t>
      </w:r>
    </w:p>
    <w:p>
      <w:pPr>
        <w:numPr>
          <w:ilvl w:val="0"/>
          <w:numId w:val="1001"/>
        </w:numPr>
        <w:pStyle w:val="Compact"/>
      </w:pPr>
      <w:r>
        <w:rPr>
          <w:bCs/>
          <w:b/>
        </w:rPr>
        <w:t xml:space="preserve">Rapid Diagnostic Tests (RDTs):</w:t>
      </w:r>
      <w:r>
        <w:t xml:space="preserve"> </w:t>
      </w:r>
      <w:r>
        <w:t xml:space="preserve">The technician utilizes RDTs for malaria and HIV screening, which are vital for rapid triage in emergency settings.</w:t>
      </w:r>
    </w:p>
    <w:p>
      <w:pPr>
        <w:numPr>
          <w:ilvl w:val="0"/>
          <w:numId w:val="1001"/>
        </w:numPr>
        <w:pStyle w:val="Compact"/>
      </w:pPr>
      <w:r>
        <w:rPr>
          <w:bCs/>
          <w:b/>
        </w:rPr>
        <w:t xml:space="preserve">Microscopy:</w:t>
      </w:r>
      <w:r>
        <w:t xml:space="preserve"> </w:t>
      </w:r>
      <w:r>
        <w:t xml:space="preserve">Despite automation efforts, microscopy remains the gold standard in many centers. The</w:t>
      </w:r>
      <w:r>
        <w:t xml:space="preserve"> </w:t>
      </w:r>
      <w:r>
        <w:rPr>
          <w:bCs/>
          <w:b/>
        </w:rPr>
        <w:t xml:space="preserve">Laboratory Technician</w:t>
      </w:r>
      <w:r>
        <w:t xml:space="preserve"> </w:t>
      </w:r>
      <w:r>
        <w:t xml:space="preserve">performs Giemsa-stained thick and thin blood smears daily to quantify parasitemia levels.</w:t>
      </w:r>
    </w:p>
    <w:p>
      <w:pPr>
        <w:numPr>
          <w:ilvl w:val="0"/>
          <w:numId w:val="1001"/>
        </w:numPr>
        <w:pStyle w:val="Compact"/>
      </w:pPr>
      <w:r>
        <w:t xml:space="preserve">Serological Assays:</w:t>
      </w:r>
    </w:p>
    <w:bookmarkEnd w:id="23"/>
    <w:bookmarkEnd w:id="24"/>
    <w:bookmarkStart w:id="25" w:name="Xf9296d399fde2faae7dfa93e531681cbe97e113"/>
    <w:p>
      <w:pPr>
        <w:pStyle w:val="Heading2"/>
      </w:pPr>
      <w:r>
        <w:t xml:space="preserve">IV. Quality Assurance and Safety Protocols</w:t>
      </w:r>
    </w:p>
    <w:p>
      <w:pPr>
        <w:pStyle w:val="FirstParagraph"/>
      </w:pPr>
      <w:r>
        <w:t xml:space="preserve">A functioning</w:t>
      </w:r>
      <w:r>
        <w:t xml:space="preserve"> </w:t>
      </w:r>
      <w:r>
        <w:rPr>
          <w:bCs/>
          <w:b/>
        </w:rPr>
        <w:t xml:space="preserve">Laboratory Report</w:t>
      </w:r>
      <w:r>
        <w:t xml:space="preserve">Laboratory Technician is responsible for daily calibration of equipment such as centrifuges and microscopes. In the challenging environment of</w:t>
      </w:r>
    </w:p>
    <w:p>
      <w:pPr>
        <w:pStyle w:val="BodyText"/>
      </w:pPr>
      <w:r>
        <w:t xml:space="preserve">DR Congo Kinshasa supply chain interruptions can delay the arrival of control materials. To mitigate this, the technician participates in external quality assessment schemes (EQAS) facilitated by regional networks.</w:t>
      </w:r>
    </w:p>
    <w:p>
      <w:pPr>
        <w:pStyle w:val="BodyText"/>
      </w:pPr>
      <w:r>
        <w:t xml:space="preserve">Safety is paramount. The technician must adhere to strict biohazard protocols. Personal Protective Equipment (PPE) usage is monitored daily. Waste disposal procedures are strictly followed to prevent environmental contamination, a significant concern in densely populated areas of the city. The</w:t>
      </w:r>
      <w:r>
        <w:t xml:space="preserve"> </w:t>
      </w:r>
      <w:r>
        <w:rPr>
          <w:bCs/>
          <w:b/>
        </w:rPr>
        <w:t xml:space="preserve">Laboratory Technician</w:t>
      </w:r>
      <w:r>
        <w:t xml:space="preserve"> </w:t>
      </w:r>
      <w:r>
        <w:t xml:space="preserve">ensures that sharp containers and infectious waste bags are disposed of through approved municipal channels unique to the infrastructure of</w:t>
      </w:r>
      <w:r>
        <w:t xml:space="preserve"> </w:t>
      </w:r>
      <w:r>
        <w:rPr>
          <w:bCs/>
          <w:b/>
        </w:rPr>
        <w:t xml:space="preserve">DR Congo Kinshasa</w:t>
      </w:r>
      <w:r>
        <w:t xml:space="preserve">.</w:t>
      </w:r>
    </w:p>
    <w:bookmarkEnd w:id="25"/>
    <w:bookmarkStart w:id="26" w:name="X9188087acc254382696d03b9e1ab3d05c911986"/>
    <w:p>
      <w:pPr>
        <w:pStyle w:val="Heading2"/>
      </w:pPr>
      <w:r>
        <w:t xml:space="preserve">V. Diagnostic Outcomes and Statistical Analysis</w:t>
      </w:r>
    </w:p>
    <w:p>
      <w:pPr>
        <w:pStyle w:val="FirstParagraph"/>
      </w:pPr>
      <w:r>
        <w:t xml:space="preserve">The data presented in this section reflects a sample size of 500 patient records processed over a two-week period by the lead technician. The results highlight the burden of disease and the efficiency of diagnostic services in this region.</w:t>
      </w:r>
    </w:p>
    <w:p>
      <w:pPr>
        <w:pStyle w:val="BodyText"/>
      </w:pPr>
      <w:r>
        <w:t xml:space="preserve">Disease/Condition</w:t>
      </w:r>
    </w:p>
    <w:p>
      <w:pPr>
        <w:pStyle w:val="BodyText"/>
      </w:pPr>
      <w:r>
        <w:t xml:space="preserve">Total Cases Identified</w:t>
      </w:r>
    </w:p>
    <w:p>
      <w:pPr>
        <w:pStyle w:val="BodyText"/>
      </w:pPr>
      <w:r>
        <w:t xml:space="preserve">% Positivity Rate</w:t>
      </w:r>
    </w:p>
    <w:p>
      <w:pPr>
        <w:pStyle w:val="BodyText"/>
      </w:pPr>
      <w:r>
        <w:br/>
      </w:r>
      <w:r>
        <w:t xml:space="preserve">tBody"&gt;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DR Congo Kinshasa</dc:title>
  <dc:creator/>
  <dc:language>en</dc:language>
  <cp:keywords/>
  <dcterms:created xsi:type="dcterms:W3CDTF">2026-07-29T18:38:02Z</dcterms:created>
  <dcterms:modified xsi:type="dcterms:W3CDTF">2026-07-29T18:38:02Z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