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Standards</w:t>
      </w:r>
      <w:r>
        <w:t xml:space="preserve"> </w:t>
      </w:r>
      <w:r>
        <w:t xml:space="preserve">for</w:t>
      </w:r>
      <w:r>
        <w:t xml:space="preserve"> </w:t>
      </w:r>
      <w:r>
        <w:t xml:space="preserve">Laboratory</w:t>
      </w:r>
      <w:r>
        <w:t xml:space="preserve"> </w:t>
      </w:r>
      <w:r>
        <w:t xml:space="preserve">Technicians</w:t>
      </w:r>
      <w:r>
        <w:t xml:space="preserve"> </w:t>
      </w:r>
      <w:r>
        <w:t xml:space="preserve">in</w:t>
      </w:r>
      <w:r>
        <w:t xml:space="preserve"> </w:t>
      </w:r>
      <w:r>
        <w:t xml:space="preserve">Indonesia</w:t>
      </w:r>
      <w:r>
        <w:t xml:space="preserve"> </w:t>
      </w:r>
      <w:r>
        <w:t xml:space="preserve">Jakarta</w:t>
      </w:r>
    </w:p>
    <w:bookmarkStart w:id="36" w:name="X3d1e0e4370d2542ee5f2fab16d58c6793785dea"/>
    <w:p>
      <w:pPr>
        <w:pStyle w:val="Heading1"/>
      </w:pPr>
      <w:r>
        <w:t xml:space="preserve">Comprehensive Lab Report on the Role and Standards of Laboratory Technicians in Indonesia Jakarta</w:t>
      </w:r>
    </w:p>
    <w:p>
      <w:pPr>
        <w:pStyle w:val="FirstParagraph"/>
      </w:pPr>
      <w:r>
        <w:rPr>
          <w:bCs/>
          <w:b/>
        </w:rPr>
        <w:t xml:space="preserve">Date:</w:t>
      </w:r>
      <w:r>
        <w:t xml:space="preserve"> </w:t>
      </w:r>
      <w:r>
        <w:t xml:space="preserve">October 26, 2023</w:t>
      </w:r>
      <w:r>
        <w:br/>
      </w:r>
      <w:r>
        <w:rPr>
          <w:bCs/>
          <w:b/>
        </w:rPr>
        <w:t xml:space="preserve">To:</w:t>
      </w:r>
      <w:r>
        <w:t xml:space="preserve">Sectoral Health and Industrial Oversight Committees</w:t>
      </w:r>
      <w:r>
        <w:br/>
      </w:r>
      <w:r>
        <w:t xml:space="preserve">Operational Analysis Division</w:t>
      </w:r>
      <w:r>
        <w:br/>
      </w:r>
      <w:r>
        <w:rPr>
          <w:iCs/>
          <w:i/>
        </w:rPr>
        <w:t xml:space="preserve">Subject : Strategic Evaluation of Laboratory Technician Proficiency within the Indonesia Jakarta Metropolitan Framework</w:t>
      </w:r>
    </w:p>
    <w:bookmarkStart w:id="20" w:name="executive-summary"/>
    <w:p>
      <w:pPr>
        <w:pStyle w:val="Heading2"/>
      </w:pPr>
      <w:r>
        <w:t xml:space="preserve">1. Executive Summary</w:t>
      </w:r>
    </w:p>
    <w:p>
      <w:pPr>
        <w:pStyle w:val="FirstParagraph"/>
      </w:pPr>
      <w:r>
        <w:t xml:space="preserve">This Lab Report provides a detailed examination of the operational dynamics, regulatory compliance requirements, and technical competencies required for Laboratory Technicians operating within Indonesia Jakarta. As one of Southeast Asia’s most rapidly urbanizing metropolises, Indonesia Jakarta presents a unique ecosystem for scientific and industrial analysis. The volume of clinical diagnostics, environmental monitoring, food safety testing in this region necessitates a robust workforce skilled in modern laboratory protocols.This report analyzes how Laboratory Technician standards align with both national Indonesian regulations and international best practices to ensure data integrity and public safety.</w:t>
      </w:r>
    </w:p>
    <w:bookmarkEnd w:id="20"/>
    <w:bookmarkStart w:id="21" w:name="introduction"/>
    <w:p>
      <w:pPr>
        <w:pStyle w:val="Heading2"/>
      </w:pPr>
      <w:r>
        <w:t xml:space="preserve">2. Introduction</w:t>
      </w:r>
    </w:p>
    <w:p>
      <w:pPr>
        <w:pStyle w:val="FirstParagraph"/>
      </w:pPr>
      <w:r>
        <w:t xml:space="preserve">The role of the Laboratory Technician is pivotal in maintaining the health, safety, and industrial efficiency of Indonesia Jakarta. In a city characterized by dense population centers, extensive manufacturing zones along its northern coast,and complex urban infrastructure,the demand for precise analytical services is immense.Laboratory Technicians serve as the frontline professionals responsible for sample collection , preparation , analysis , and reporting.These duties are not merely administrative;they require rigorous adherence to scientific methodology and strict compliance with local environmental health standards unique to Indonesia Jakarta.</w:t>
      </w:r>
    </w:p>
    <w:p>
      <w:pPr>
        <w:pStyle w:val="BodyText"/>
      </w:pPr>
      <w:r>
        <w:t xml:space="preserve">This Lab Report aims to delineate the specific challenges and opportunities faced by Laboratory Technicians in this region. It explores the intersection of traditional Indonesian laboratory practices with modern technological integrations, emphasizing how these professionals contribute to public health initiatives such as infectious disease tracking, water quality assurance for drinking supplies,and industrial waste management.</w:t>
      </w:r>
    </w:p>
    <w:bookmarkEnd w:id="21"/>
    <w:bookmarkStart w:id="24" w:name="regulatory-framework-and-compliance"/>
    <w:p>
      <w:pPr>
        <w:pStyle w:val="Heading2"/>
      </w:pPr>
      <w:r>
        <w:t xml:space="preserve">3. Regulatory Framework and Compliance</w:t>
      </w:r>
    </w:p>
    <w:p>
      <w:pPr>
        <w:pStyle w:val="FirstParagraph"/>
      </w:pPr>
      <w:r>
        <w:t xml:space="preserve">In Indonesia Jakarta , Laboratory Technicians must operate under a stringent regulatory framework that governs laboratory safety and data accuracy.The primary oversight bodies include the Ministry of Health (Kementerian Kesehatan)and local environmental agencies.These regulations mandate that all Laboratory Technician personnel undergo continuous certification updates to reflect changes in national policy.</w:t>
      </w:r>
    </w:p>
    <w:bookmarkStart w:id="22" w:name="standard-operating-procedures-sops"/>
    <w:p>
      <w:pPr>
        <w:pStyle w:val="Heading3"/>
      </w:pPr>
      <w:r>
        <w:t xml:space="preserve">3.1 Standard Operating Procedures (SOPs)</w:t>
      </w:r>
    </w:p>
    <w:p>
      <w:pPr>
        <w:pStyle w:val="FirstParagraph"/>
      </w:pPr>
      <w:r>
        <w:t xml:space="preserve">All Laboratory Technicians working in Indonesia Jakarta are required to adhere strictly to Standard Operating Procedures (SOPs).These documents detail every step of the analytical process, from sample receipt and labeling to final data disposal.The SOPs must be customized to reflect local conditions,such as humidity levels which can affect certain chemical reactions or microbial growth rates specific tropical environments.</w:t>
      </w:r>
    </w:p>
    <w:bookmarkEnd w:id="22"/>
    <w:bookmarkStart w:id="23" w:name="biosecurity-and-biosafety"/>
    <w:p>
      <w:pPr>
        <w:pStyle w:val="Heading3"/>
      </w:pPr>
      <w:r>
        <w:t xml:space="preserve">3.2 Biosecurity and Biosafety</w:t>
      </w:r>
    </w:p>
    <w:p>
      <w:pPr>
        <w:pStyle w:val="FirstParagraph"/>
      </w:pPr>
      <w:r>
        <w:t xml:space="preserve">Biosecurity is a critical component of the Lab Report regarding Indonesia Jakarta due to the city's status as a major hub for international travel and trade.Laboratory Technicians are trained in biosafety levels (BSL-1 through BSL-4) depending on the pathogenicity of agents they handle.This includes rigorous protocols for handling infectious diseases such as Dengue fever, Tuberculosis,and potential zoonotic threats ensuring that no cross-contamination occurs between samples or with laboratory staff.</w:t>
      </w:r>
    </w:p>
    <w:bookmarkEnd w:id="23"/>
    <w:bookmarkEnd w:id="24"/>
    <w:bookmarkStart w:id="28" w:name="technical-competencies-and-skill-sets"/>
    <w:p>
      <w:pPr>
        <w:pStyle w:val="Heading2"/>
      </w:pPr>
      <w:r>
        <w:t xml:space="preserve">4. Technical Competencies and Skill Sets</w:t>
      </w:r>
    </w:p>
    <w:p>
      <w:pPr>
        <w:pStyle w:val="FirstParagraph"/>
      </w:pPr>
      <w:r>
        <w:t xml:space="preserve">The effectiveness of a Laboratory Technician in Indonesia Jakarta depends heavily on their technical proficiency. This section outlines the core competencies identified through recent performance evaluations and industry audits.</w:t>
      </w:r>
    </w:p>
    <w:bookmarkStart w:id="25" w:name="analytical-instrumentation"/>
    <w:p>
      <w:pPr>
        <w:pStyle w:val="Heading3"/>
      </w:pPr>
      <w:r>
        <w:t xml:space="preserve">4.1 Analytical Instrumentation</w:t>
      </w:r>
    </w:p>
    <w:p>
      <w:pPr>
        <w:pStyle w:val="FirstParagraph"/>
      </w:pPr>
      <w:r>
        <w:t xml:space="preserve">Laboratory Technicians must be adept at operating sophisticated instrumentation including Gas Chromatography-Mass Spectrometry (GC-MS), High-Performance Liquid Chromatography (HPLC),and Polymerase Chain Reaction(PCR)systems.Given the high-throughput nature of laboratories in Indonesia Jakarta,technicians must demonstrate efficiency without compromising accuracy.</w:t>
      </w:r>
    </w:p>
    <w:bookmarkEnd w:id="25"/>
    <w:bookmarkStart w:id="26" w:name="data-management-and-digital-literacy"/>
    <w:p>
      <w:pPr>
        <w:pStyle w:val="Heading3"/>
      </w:pPr>
      <w:r>
        <w:t xml:space="preserve">4.2 Data Management and Digital Literacy</w:t>
      </w:r>
    </w:p>
    <w:p>
      <w:pPr>
        <w:pStyle w:val="FirstParagraph"/>
      </w:pPr>
      <w:r>
        <w:t xml:space="preserve">The modernization of laboratories in Indonesia Jakarta has led to the widespread adoption of Laboratory Information Management Systems (LIMS).Laboratory Technicians are now expected to possess strong digital literacy skills,including data entry , software troubleshooting,and cybersecurity awareness.This ensures that sensitive patient or industrial data remains secure and is readily accessible for regulatory audits.</w:t>
      </w:r>
    </w:p>
    <w:bookmarkEnd w:id="26"/>
    <w:bookmarkStart w:id="27" w:name="quality-control-and-assurance"/>
    <w:p>
      <w:pPr>
        <w:pStyle w:val="Heading3"/>
      </w:pPr>
      <w:r>
        <w:t xml:space="preserve">4.3 Quality Control and Assurance</w:t>
      </w:r>
    </w:p>
    <w:p>
      <w:pPr>
        <w:pStyle w:val="FirstParagraph"/>
      </w:pPr>
      <w:r>
        <w:t xml:space="preserve">Maintaining quality is paramount.Laboratory Technicians participate in internal quality control measures such as running blanks,spikes,and duplicates.They also engage in external proficiency testing programs organized by national accrediting bodies.This continuous monitoring helps identify systematic errors early,ensuring that reports issued are reliable.</w:t>
      </w:r>
    </w:p>
    <w:bookmarkEnd w:id="27"/>
    <w:bookmarkEnd w:id="28"/>
    <w:bookmarkStart w:id="32" w:name="challenges-specific-to-indonesia-jakarta"/>
    <w:p>
      <w:pPr>
        <w:pStyle w:val="Heading2"/>
      </w:pPr>
      <w:r>
        <w:t xml:space="preserve">5. Challenges Specific to Indonesia Jakarta</w:t>
      </w:r>
    </w:p>
    <w:p>
      <w:pPr>
        <w:pStyle w:val="FirstParagraph"/>
      </w:pPr>
      <w:r>
        <w:t xml:space="preserve">The operational environment of Laboratory Technicians in Indonesia Jakarta presents distinct challenges that must be addressed through targeted training and resource allocation.</w:t>
      </w:r>
    </w:p>
    <w:bookmarkStart w:id="29" w:name="infrastructure-and-resource-constraints"/>
    <w:p>
      <w:pPr>
        <w:pStyle w:val="Heading3"/>
      </w:pPr>
      <w:r>
        <w:t xml:space="preserve">5.1 Infrastructure and Resource Constraints</w:t>
      </w:r>
    </w:p>
    <w:p>
      <w:pPr>
        <w:pStyle w:val="FirstParagraph"/>
      </w:pPr>
      <w:r>
        <w:t xml:space="preserve">Variability in power supply and water quality can impact laboratory operations.Laboratory Technicians often require specialized skills to troubleshoot equipment failures caused by electrical fluctuations or to validate results when baseline water standards fluctuate.This necessitates a higher degree of adaptability and problem-solving capability.</w:t>
      </w:r>
    </w:p>
    <w:bookmarkEnd w:id="29"/>
    <w:bookmarkStart w:id="30" w:name="high-sample-volume"/>
    <w:p>
      <w:pPr>
        <w:pStyle w:val="Heading3"/>
      </w:pPr>
      <w:r>
        <w:t xml:space="preserve">5.2 High Sample Volume</w:t>
      </w:r>
    </w:p>
    <w:p>
      <w:pPr>
        <w:pStyle w:val="FirstParagraph"/>
      </w:pPr>
      <w:r>
        <w:t xml:space="preserve">The sheer population density of Indonesia Jakarta means that clinical laboratories face immense pressure during peak times, particularly during disease outbreaks.Laboratory Technicians must manage high workloads efficiently, often working extended hours.This highlights the need for robust staffing models and ergonomic workplace designs to prevent burnout.</w:t>
      </w:r>
    </w:p>
    <w:bookmarkEnd w:id="30"/>
    <w:bookmarkStart w:id="31" w:name="environmental-monitoring-demands"/>
    <w:p>
      <w:pPr>
        <w:pStyle w:val="Heading3"/>
      </w:pPr>
      <w:r>
        <w:t xml:space="preserve">5.3 Environmental Monitoring Demands</w:t>
      </w:r>
    </w:p>
    <w:p>
      <w:pPr>
        <w:pStyle w:val="FirstParagraph"/>
      </w:pPr>
      <w:r>
        <w:t xml:space="preserve">Air pollution and water contamination are significant concerns in Indonesia Jakarta.Laboratory Technicians involved in environmental monitoring must conduct frequent sampling of air particulates, heavy metals in river systems,and soil contaminants.This requires fieldwork capabilities alongside lab-based analysis, adding complexity to their role.</w:t>
      </w:r>
    </w:p>
    <w:bookmarkEnd w:id="31"/>
    <w:bookmarkEnd w:id="32"/>
    <w:bookmarkStart w:id="33" w:name="recommendations-for-improvement"/>
    <w:p>
      <w:pPr>
        <w:pStyle w:val="Heading2"/>
      </w:pPr>
      <w:r>
        <w:t xml:space="preserve">6. Recommendations for Improvement</w:t>
      </w:r>
    </w:p>
    <w:p>
      <w:pPr>
        <w:pStyle w:val="FirstParagraph"/>
      </w:pPr>
      <w:r>
        <w:t xml:space="preserve">To enhance the performance and resilience of Laboratory Technicians in Indonesia Jakarta,the following recommendations are proposed based on this Lab Report:</w:t>
      </w:r>
    </w:p>
    <w:p>
      <w:pPr>
        <w:numPr>
          <w:ilvl w:val="0"/>
          <w:numId w:val="1001"/>
        </w:numPr>
        <w:pStyle w:val="Compact"/>
      </w:pPr>
      <w:r>
        <w:rPr>
          <w:bCs/>
          <w:b/>
        </w:rPr>
        <w:t xml:space="preserve">Enhanced Training Programs:</w:t>
      </w:r>
      <w:r>
        <w:t xml:space="preserve">Invest in continuous professional development focusing on new technologies , regulatory updates ,and soft skills like communication and teamwork.</w:t>
      </w:r>
    </w:p>
    <w:p>
      <w:pPr>
        <w:numPr>
          <w:ilvl w:val="0"/>
          <w:numId w:val="1001"/>
        </w:numPr>
        <w:pStyle w:val="Compact"/>
      </w:pPr>
      <w:r>
        <w:rPr>
          <w:bCs/>
          <w:b/>
        </w:rPr>
        <w:t xml:space="preserve">Infrastructure Upgrades :</w:t>
      </w:r>
    </w:p>
    <w:p>
      <w:pPr>
        <w:numPr>
          <w:ilvl w:val="0"/>
          <w:numId w:val="1001"/>
        </w:numPr>
        <w:pStyle w:val="Compact"/>
      </w:pPr>
      <w:r>
        <w:rPr>
          <w:bCs/>
          <w:b/>
        </w:rPr>
        <w:t xml:space="preserve">Digital Integration :</w:t>
      </w:r>
    </w:p>
    <w:p>
      <w:pPr>
        <w:numPr>
          <w:ilvl w:val="0"/>
          <w:numId w:val="1001"/>
        </w:numPr>
        <w:pStyle w:val="Compact"/>
      </w:pPr>
      <w:r>
        <w:rPr>
          <w:bCs/>
          <w:b/>
        </w:rPr>
        <w:t xml:space="preserve">Mental Health Support :</w:t>
      </w:r>
    </w:p>
    <w:bookmarkEnd w:id="33"/>
    <w:bookmarkStart w:id="34" w:name="conclusion"/>
    <w:p>
      <w:pPr>
        <w:pStyle w:val="Heading2"/>
      </w:pPr>
      <w:r>
        <w:t xml:space="preserve">7. Conclusion</w:t>
      </w:r>
    </w:p>
    <w:p>
      <w:pPr>
        <w:pStyle w:val="FirstParagraph"/>
      </w:pPr>
      <w:r>
        <w:t xml:space="preserve">This Lab Report underscores the critical importance of skilled Laboratory Technicians in sustaining the health and industrial infrastructure of Indonesia Jakarta.As the region continues to grow,so too does the complexity of analytical tasks required.Laboratory Technician proficiency is not just a technical requirement but a cornerstone of public trust and economic stability.By addressing regulatory compliance , enhancing technical skills ,and mitigating environmental challenges,Indonesia Jakarta can ensure that its laboratory services remain world-class. The commitment to excellence in laboratory science directly translates to improved health outcomes for citizens and safer conditions for industrial operations.</w:t>
      </w:r>
    </w:p>
    <w:p>
      <w:pPr>
        <w:pStyle w:val="BodyText"/>
      </w:pPr>
      <w:r>
        <w:t xml:space="preserve">The findings presented in this document serve as a call to action for policymakers, educational institutions,and industry leaders.Together ,we can foster an environment where Laboratory Technicians thrive, thereby securing the scientific integrity of Indonesia Jakarta’s laboratory landscape.</w:t>
      </w:r>
    </w:p>
    <w:bookmarkEnd w:id="34"/>
    <w:bookmarkStart w:id="35" w:name="references"/>
    <w:p>
      <w:pPr>
        <w:pStyle w:val="Heading2"/>
      </w:pPr>
      <w:r>
        <w:t xml:space="preserve">8. References</w:t>
      </w:r>
    </w:p>
    <w:p>
      <w:pPr>
        <w:numPr>
          <w:ilvl w:val="0"/>
          <w:numId w:val="1002"/>
        </w:numPr>
        <w:pStyle w:val="Compact"/>
      </w:pPr>
      <w:r>
        <w:t xml:space="preserve">National Ministry of Health Regulations on Clinical Laboratory Standards in Indonesia.</w:t>
      </w:r>
    </w:p>
    <w:p>
      <w:pPr>
        <w:numPr>
          <w:ilvl w:val="0"/>
          <w:numId w:val="1002"/>
        </w:numPr>
        <w:pStyle w:val="Compact"/>
      </w:pPr>
      <w:r>
        <w:t xml:space="preserve">Environmental Protection Agency Guidelines for Urban Air Quality Monitoring ,Indonesia Jakarta Chapter .</w:t>
      </w:r>
    </w:p>
    <w:p>
      <w:pPr>
        <w:numPr>
          <w:ilvl w:val="0"/>
          <w:numId w:val="1002"/>
        </w:numPr>
        <w:pStyle w:val="Compact"/>
      </w:pPr>
      <w:r>
        <w:rPr>
          <w:iCs/>
          <w:i/>
        </w:rPr>
        <w:t xml:space="preserve">Joural of Southeast Asian Medical Laboratories: Vol 12 Issue3 ,on Laboratory Technician Workforce Dynamics .</w:t>
      </w:r>
    </w:p>
    <w:p>
      <w:pPr>
        <w:numPr>
          <w:ilvl w:val="0"/>
          <w:numId w:val="1002"/>
        </w:numPr>
        <w:pStyle w:val="Compact"/>
      </w:pPr>
      <w:r>
        <w:t xml:space="preserve">International Organization for Standardization (ISO) Standards 15189: Medical Laboratories Particular Requirements for Quality and Competence.</w:t>
      </w:r>
    </w:p>
    <w:p>
      <w:pPr>
        <w:pStyle w:val="FirstParagraph"/>
      </w:pPr>
      <w:r>
        <w:rPr>
          <w:iCs/>
          <w:i/>
        </w:rPr>
        <w:t xml:space="preserve">This Lab Report is intended for internal review and strategic planning purposes regarding Laboratory Technician operations in Indonesia Jakarta.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Standards for Laboratory Technicians in Indonesia Jakarta</dc:title>
  <dc:creator/>
  <dc:language>en</dc:language>
  <cp:keywords/>
  <dcterms:created xsi:type="dcterms:W3CDTF">2026-07-29T03:55:27Z</dcterms:created>
  <dcterms:modified xsi:type="dcterms:W3CDTF">2026-07-29T03:55:27Z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