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Assessment:</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Clinical</w:t>
      </w:r>
      <w:r>
        <w:t xml:space="preserve"> </w:t>
      </w:r>
      <w:r>
        <w:t xml:space="preserve">Diagnostics</w:t>
      </w:r>
      <w:r>
        <w:t xml:space="preserve"> </w:t>
      </w:r>
      <w:r>
        <w:t xml:space="preserve">in</w:t>
      </w:r>
      <w:r>
        <w:t xml:space="preserve"> </w:t>
      </w:r>
      <w:r>
        <w:t xml:space="preserve">Philippines</w:t>
      </w:r>
      <w:r>
        <w:t xml:space="preserve"> </w:t>
      </w:r>
      <w:r>
        <w:t xml:space="preserve">Manila</w:t>
      </w:r>
    </w:p>
    <w:bookmarkStart w:id="23" w:name="Xad9e2e0f90df3e98ca8e30589c7c7b1e2598774"/>
    <w:p>
      <w:pPr>
        <w:pStyle w:val="Heading1"/>
      </w:pPr>
      <w:r>
        <w:t xml:space="preserve">Laboratory Technician Operational Assessment</w:t>
      </w:r>
    </w:p>
    <w:bookmarkStart w:id="20" w:name="date-of-report"/>
    <w:p>
      <w:pPr>
        <w:pStyle w:val="Heading2"/>
      </w:pPr>
      <w:r>
        <w:t xml:space="preserve">Date of Report:</w:t>
      </w:r>
    </w:p>
    <w:p>
      <w:pPr>
        <w:pStyle w:val="FirstParagraph"/>
      </w:pPr>
      <w:r>
        <w:rPr>
          <w:bCs/>
          <w:b/>
        </w:rPr>
        <w:t xml:space="preserve">[Current Date]</w:t>
      </w:r>
    </w:p>
    <w:bookmarkEnd w:id="20"/>
    <w:bookmarkStart w:id="21" w:name="to"/>
    <w:p>
      <w:pPr>
        <w:pStyle w:val="Heading2"/>
      </w:pPr>
      <w:r>
        <w:t xml:space="preserve">To:</w:t>
      </w:r>
    </w:p>
    <w:p>
      <w:pPr>
        <w:pStyle w:val="FirstParagraph"/>
      </w:pPr>
      <w:r>
        <w:t xml:space="preserve">Hospital Administration, Clinical Laboratory Services Division</w:t>
      </w:r>
      <w:r>
        <w:br/>
      </w:r>
      <w:r>
        <w:t xml:space="preserve">Philippines Manila Health Network</w:t>
      </w:r>
    </w:p>
    <w:bookmarkEnd w:id="21"/>
    <w:bookmarkStart w:id="22" w:name="from"/>
    <w:p>
      <w:pPr>
        <w:pStyle w:val="Heading2"/>
      </w:pPr>
      <w:r>
        <w:t xml:space="preserve">From:</w:t>
      </w:r>
    </w:p>
    <w:p>
      <w:pPr>
        <w:pStyle w:val="FirstParagraph"/>
      </w:pPr>
      <w:r>
        <w:t xml:space="preserve">Senior Quality Assurance Officer</w:t>
      </w:r>
      <w:r>
        <w:br/>
      </w:r>
      <w:r>
        <w:t xml:space="preserve">Department of Laboratory Medicine</w:t>
      </w:r>
    </w:p>
    <w:bookmarkEnd w:id="22"/>
    <w:bookmarkEnd w:id="23"/>
    <w:bookmarkStart w:id="33" w:name="i.-executive-summary-and-introduction"/>
    <w:p>
      <w:pPr>
        <w:pStyle w:val="Heading1"/>
      </w:pPr>
      <w:r>
        <w:t xml:space="preserve">I. Executive Summary and Introduction</w:t>
      </w:r>
    </w:p>
    <w:p>
      <w:pPr>
        <w:pStyle w:val="FirstParagraph"/>
      </w:pPr>
      <w:r>
        <w:t xml:space="preserve">The efficacy of modern healthcare delivery relies heavily on the precision and reliability of diagnostic data. In this context, the role of the</w:t>
      </w:r>
      <w:r>
        <w:t xml:space="preserve"> </w:t>
      </w:r>
      <w:r>
        <w:rPr>
          <w:bCs/>
          <w:b/>
        </w:rPr>
        <w:t xml:space="preserve">Laboratory Technician</w:t>
      </w:r>
      <w:r>
        <w:t xml:space="preserve"> </w:t>
      </w:r>
      <w:r>
        <w:t xml:space="preserve">is not merely supportive but fundamentally critical to patient outcomes, clinical decision-making, and epidemiological tracking. This</w:t>
      </w:r>
      <w:r>
        <w:t xml:space="preserve"> </w:t>
      </w:r>
      <w:r>
        <w:rPr>
          <w:bCs/>
          <w:b/>
        </w:rPr>
        <w:t xml:space="preserve">Lab Report</w:t>
      </w:r>
      <w:r>
        <w:t xml:space="preserve"> </w:t>
      </w:r>
      <w:r>
        <w:t xml:space="preserve">serves as a comprehensive evaluation of operational standards, procedural adherence, and competency levels within our diagnostic facilities located in</w:t>
      </w:r>
      <w:r>
        <w:t xml:space="preserve"> </w:t>
      </w:r>
      <w:r>
        <w:rPr>
          <w:bCs/>
          <w:b/>
        </w:rPr>
        <w:t xml:space="preserve">Philippines Manila</w:t>
      </w:r>
      <w:r>
        <w:t xml:space="preserve">. As one of the most densely populated urban centers in Southeast Asia with a complex healthcare landscape characterized by both public and private sector interactions, the demands placed on clinical laboratories in</w:t>
      </w:r>
      <w:r>
        <w:t xml:space="preserve"> </w:t>
      </w:r>
      <w:r>
        <w:rPr>
          <w:bCs/>
          <w:b/>
        </w:rPr>
        <w:t xml:space="preserve">Philippines Manila</w:t>
      </w:r>
      <w:r>
        <w:t xml:space="preserve"> </w:t>
      </w:r>
      <w:r>
        <w:t xml:space="preserve">are uniquely high. This document outlines the current status of laboratory operations, identifies critical gaps in workflow efficiency, and proposes strategic interventions to enhance diagnostic accuracy.</w:t>
      </w:r>
    </w:p>
    <w:p>
      <w:pPr>
        <w:pStyle w:val="BodyText"/>
      </w:pPr>
      <w:r>
        <w:t xml:space="preserve">The primary objective of this assessment is to ensure that all</w:t>
      </w:r>
      <w:r>
        <w:t xml:space="preserve"> </w:t>
      </w:r>
      <w:r>
        <w:rPr>
          <w:bCs/>
          <w:b/>
        </w:rPr>
        <w:t xml:space="preserve">Laboratory Technician</w:t>
      </w:r>
      <w:r>
        <w:t xml:space="preserve"> </w:t>
      </w:r>
      <w:r>
        <w:t xml:space="preserve">personnel operating within the</w:t>
      </w:r>
      <w:r>
        <w:t xml:space="preserve"> </w:t>
      </w:r>
      <w:r>
        <w:rPr>
          <w:bCs/>
          <w:b/>
        </w:rPr>
        <w:t xml:space="preserve">Philippines Manila</w:t>
      </w:r>
      <w:r>
        <w:t xml:space="preserve"> </w:t>
      </w:r>
      <w:r>
        <w:t xml:space="preserve">jurisdiction are adhering to the stringent guidelines set forth by the Department of Health (DOH) and international standards such as ISO 15189. The urban environment of</w:t>
      </w:r>
      <w:r>
        <w:t xml:space="preserve"> </w:t>
      </w:r>
      <w:r>
        <w:rPr>
          <w:bCs/>
          <w:b/>
        </w:rPr>
        <w:t xml:space="preserve">Philippines Manila</w:t>
      </w:r>
      <w:r>
        <w:t xml:space="preserve">Laboratory Technician must be evaluated not only on technical skill but also on adaptability and resilience within this specific geographic context.</w:t>
      </w:r>
    </w:p>
    <w:bookmarkStart w:id="24" w:name="ii.-methodology-of-assessment"/>
    <w:p>
      <w:pPr>
        <w:pStyle w:val="Heading2"/>
      </w:pPr>
      <w:r>
        <w:t xml:space="preserve">II. Methodology of Assessment</w:t>
      </w:r>
    </w:p>
    <w:p>
      <w:pPr>
        <w:pStyle w:val="FirstParagraph"/>
      </w:pPr>
      <w:r>
        <w:t xml:space="preserve">To conduct this</w:t>
      </w:r>
      <w:r>
        <w:t xml:space="preserve"> </w:t>
      </w:r>
      <w:r>
        <w:rPr>
          <w:bCs/>
          <w:b/>
        </w:rPr>
        <w:t xml:space="preserve">Lab Report</w:t>
      </w:r>
      <w:r>
        <w:t xml:space="preserve">, a multi-faceted approach was utilized over a period of four weeks across three major diagnostic centers in</w:t>
      </w:r>
      <w:r>
        <w:t xml:space="preserve"> </w:t>
      </w:r>
      <w:r>
        <w:rPr>
          <w:bCs/>
          <w:b/>
        </w:rPr>
        <w:t xml:space="preserve">Philippines Manila</w:t>
      </w:r>
      <w:r>
        <w:t xml:space="preserve">. The methodology included direct observation of daily workflows, review of quality control (QC) logs, audit of instrument maintenance records, and structured interviews with staff members. Particular attention was paid to the sample handling procedures from collection to result reporting. The assessment specifically targeted the competencies required by a</w:t>
      </w:r>
      <w:r>
        <w:t xml:space="preserve"> </w:t>
      </w:r>
      <w:r>
        <w:rPr>
          <w:bCs/>
          <w:b/>
        </w:rPr>
        <w:t xml:space="preserve">Laboratory Technician</w:t>
      </w:r>
      <w:r>
        <w:t xml:space="preserve"> </w:t>
      </w:r>
      <w:r>
        <w:t xml:space="preserve">in managing high-volume caseloads typical of metropolitan hospitals in</w:t>
      </w:r>
      <w:r>
        <w:t xml:space="preserve"> </w:t>
      </w:r>
      <w:r>
        <w:rPr>
          <w:bCs/>
          <w:b/>
        </w:rPr>
        <w:t xml:space="preserve">Philippines Manila</w:t>
      </w:r>
      <w:r>
        <w:t xml:space="preserve">.</w:t>
      </w:r>
    </w:p>
    <w:bookmarkEnd w:id="24"/>
    <w:bookmarkStart w:id="28" w:name="X557631462a87d71ee93a4e18cc585ceee9fcb08"/>
    <w:p>
      <w:pPr>
        <w:pStyle w:val="Heading2"/>
      </w:pPr>
      <w:r>
        <w:t xml:space="preserve">III. Current Operational Status and Findings</w:t>
      </w:r>
    </w:p>
    <w:bookmarkStart w:id="25" w:name="X4582456e586ae3479716223c2861c67461207ab"/>
    <w:p>
      <w:pPr>
        <w:pStyle w:val="Heading3"/>
      </w:pPr>
      <w:r>
        <w:t xml:space="preserve">A. Technical Competency and Procedural Adherence</w:t>
      </w:r>
    </w:p>
    <w:p>
      <w:pPr>
        <w:pStyle w:val="FirstParagraph"/>
      </w:pPr>
      <w:r>
        <w:t xml:space="preserve">The analysis reveals that the majority of</w:t>
      </w:r>
      <w:r>
        <w:t xml:space="preserve"> </w:t>
      </w:r>
      <w:r>
        <w:rPr>
          <w:bCs/>
          <w:b/>
        </w:rPr>
        <w:t xml:space="preserve">Laboratory Technician</w:t>
      </w:r>
      <w:r>
        <w:t xml:space="preserve"> </w:t>
      </w:r>
      <w:r>
        <w:t xml:space="preserve">staff possess the necessary technical certification and foundational knowledge required for their roles. However, discrepancies were observed in the adherence to Standard Operating Procedures (SOPs) during peak hours. In</w:t>
      </w:r>
      <w:r>
        <w:t xml:space="preserve"> </w:t>
      </w:r>
      <w:r>
        <w:rPr>
          <w:bCs/>
          <w:b/>
        </w:rPr>
        <w:t xml:space="preserve">Philippines Manila</w:t>
      </w:r>
      <w:r>
        <w:t xml:space="preserve">, where patient volume often exceeds capacity by significant margins, shortcuts are occasionally taken to expedite results. While understandable from a customer service perspective, these deviations pose serious risks to diagnostic accuracy. For instance, variations in centrifugation times and temperatures were noted in hematology samples during morning rush hours. These findings suggest that while the</w:t>
      </w:r>
      <w:r>
        <w:t xml:space="preserve"> </w:t>
      </w:r>
      <w:r>
        <w:rPr>
          <w:bCs/>
          <w:b/>
        </w:rPr>
        <w:t xml:space="preserve">Laboratory Technician</w:t>
      </w:r>
      <w:r>
        <w:t xml:space="preserve"> </w:t>
      </w:r>
      <w:r>
        <w:t xml:space="preserve">is capable of performing tasks correctly under controlled conditions, stress management and workflow optimization need improvement.</w:t>
      </w:r>
    </w:p>
    <w:bookmarkEnd w:id="25"/>
    <w:bookmarkStart w:id="26" w:name="b.-instrumentation-and-maintenance"/>
    <w:p>
      <w:pPr>
        <w:pStyle w:val="Heading3"/>
      </w:pPr>
      <w:r>
        <w:t xml:space="preserve">B. Instrumentation and Maintenance</w:t>
      </w:r>
    </w:p>
    <w:p>
      <w:pPr>
        <w:pStyle w:val="FirstParagraph"/>
      </w:pPr>
      <w:r>
        <w:t xml:space="preserve">The automated analyzers currently in use are state-of-the-art; however, preventive maintenance schedules were found to be inconsistent. A</w:t>
      </w:r>
      <w:r>
        <w:t xml:space="preserve"> </w:t>
      </w:r>
      <w:r>
        <w:rPr>
          <w:bCs/>
          <w:b/>
        </w:rPr>
        <w:t xml:space="preserve">Laboratory Technician</w:t>
      </w:r>
      <w:r>
        <w:t xml:space="preserve"> </w:t>
      </w:r>
      <w:r>
        <w:t xml:space="preserve">is responsible for daily calibration checks, but documentation logs showed gaps in records for specific instruments used in biochemistry testing. This lack of rigorous documentation is a critical compliance issue. In the context of</w:t>
      </w:r>
      <w:r>
        <w:t xml:space="preserve"> </w:t>
      </w:r>
      <w:r>
        <w:rPr>
          <w:bCs/>
          <w:b/>
        </w:rPr>
        <w:t xml:space="preserve">Philippines Manila</w:t>
      </w:r>
      <w:r>
        <w:t xml:space="preserve">, where power fluctuations can sometimes occur, the reliance on uninterruptible power supply (UPS) units and their regular maintenance by the</w:t>
      </w:r>
      <w:r>
        <w:t xml:space="preserve"> </w:t>
      </w:r>
      <w:r>
        <w:rPr>
          <w:bCs/>
          <w:b/>
        </w:rPr>
        <w:t xml:space="preserve">Laboratory Technician</w:t>
      </w:r>
      <w:r>
        <w:t xml:space="preserve"> </w:t>
      </w:r>
      <w:r>
        <w:t xml:space="preserve">team was found to be adequate but could be more systematically monitored. The interplay between equipment reliability and technician vigilance is crucial for maintaining data integrity.</w:t>
      </w:r>
    </w:p>
    <w:bookmarkEnd w:id="26"/>
    <w:bookmarkStart w:id="27" w:name="c.-biosafety-and-infection-control"/>
    <w:p>
      <w:pPr>
        <w:pStyle w:val="Heading3"/>
      </w:pPr>
      <w:r>
        <w:t xml:space="preserve">C. Biosafety and Infection Control</w:t>
      </w:r>
    </w:p>
    <w:p>
      <w:pPr>
        <w:pStyle w:val="FirstParagraph"/>
      </w:pPr>
      <w:r>
        <w:t xml:space="preserve">Biosafety remains a paramount concern, particularly given the diverse range of pathogens encountered in</w:t>
      </w:r>
      <w:r>
        <w:t xml:space="preserve"> </w:t>
      </w:r>
      <w:r>
        <w:rPr>
          <w:bCs/>
          <w:b/>
        </w:rPr>
        <w:t xml:space="preserve">Philippines Manila</w:t>
      </w:r>
      <w:r>
        <w:t xml:space="preserve">. Observations indicated that Personal Protective Equipment (PPE) usage was generally consistent among the</w:t>
      </w:r>
      <w:r>
        <w:t xml:space="preserve"> </w:t>
      </w:r>
      <w:r>
        <w:rPr>
          <w:bCs/>
          <w:b/>
        </w:rPr>
        <w:t xml:space="preserve">Laboratory Technician</w:t>
      </w:r>
      <w:r>
        <w:t xml:space="preserve"> </w:t>
      </w:r>
      <w:r>
        <w:t xml:space="preserve">staff. However, waste disposal protocols showed inconsistencies in the segregation of biomedical waste into sharps containers and infectious material bags. Proper categorization is vital to prevent occupational hazards and community spread of diseases. The</w:t>
      </w:r>
      <w:r>
        <w:t xml:space="preserve"> </w:t>
      </w:r>
      <w:r>
        <w:rPr>
          <w:bCs/>
          <w:b/>
        </w:rPr>
        <w:t xml:space="preserve">Laboratory Technician</w:t>
      </w:r>
      <w:r>
        <w:t xml:space="preserve"> </w:t>
      </w:r>
      <w:r>
        <w:t xml:space="preserve">plays a frontline role in enforcing biosafety culture, and this report highlights the need for refresher training sessions specifically tailored to the high-risk environment of urban diagnostic centers in</w:t>
      </w:r>
      <w:r>
        <w:t xml:space="preserve"> </w:t>
      </w:r>
      <w:r>
        <w:rPr>
          <w:bCs/>
          <w:b/>
        </w:rPr>
        <w:t xml:space="preserve">Philippines Manila</w:t>
      </w:r>
      <w:r>
        <w:t xml:space="preserve">.</w:t>
      </w:r>
    </w:p>
    <w:bookmarkEnd w:id="27"/>
    <w:bookmarkEnd w:id="28"/>
    <w:bookmarkStart w:id="29" w:name="X1a248297a5b9ebdc929b246766d69fab4018a50"/>
    <w:p>
      <w:pPr>
        <w:pStyle w:val="Heading2"/>
      </w:pPr>
      <w:r>
        <w:t xml:space="preserve">IV. Challenges Specific to Philippines Manila</w:t>
      </w:r>
    </w:p>
    <w:p>
      <w:pPr>
        <w:pStyle w:val="FirstParagraph"/>
      </w:pPr>
      <w:r>
        <w:t xml:space="preserve">The operational landscape for any</w:t>
      </w:r>
      <w:r>
        <w:t xml:space="preserve"> </w:t>
      </w:r>
      <w:r>
        <w:rPr>
          <w:bCs/>
          <w:b/>
        </w:rPr>
        <w:t xml:space="preserve">Laboratory Technician</w:t>
      </w:r>
      <w:r>
        <w:t xml:space="preserve"> </w:t>
      </w:r>
      <w:r>
        <w:t xml:space="preserve">in</w:t>
      </w:r>
      <w:r>
        <w:t xml:space="preserve"> </w:t>
      </w:r>
      <w:r>
        <w:rPr>
          <w:bCs/>
          <w:b/>
        </w:rPr>
        <w:t xml:space="preserve">Philippines Manila</w:t>
      </w:r>
      <w:r>
        <w:t xml:space="preserve"> </w:t>
      </w:r>
      <w:r>
        <w:t xml:space="preserve">is influenced by several external factors. Firstly, the logistics of reagent supply can be disrupted by traffic congestion and weather conditions common to the region. Secondly, the linguistic and cultural diversity of patients in</w:t>
      </w:r>
      <w:r>
        <w:t xml:space="preserve"> </w:t>
      </w:r>
      <w:r>
        <w:rPr>
          <w:bCs/>
          <w:b/>
        </w:rPr>
        <w:t xml:space="preserve">Philippines Manila</w:t>
      </w:r>
      <w:r>
        <w:t xml:space="preserve"> </w:t>
      </w:r>
      <w:r>
        <w:t xml:space="preserve">requires effective communication from phlebotomists and technicians to ensure proper patient identification and consent. Thirdly, the prevalence of drug-resistant strains in hospital-acquired infections within</w:t>
      </w:r>
      <w:r>
        <w:t xml:space="preserve"> </w:t>
      </w:r>
      <w:r>
        <w:rPr>
          <w:bCs/>
          <w:b/>
        </w:rPr>
        <w:t xml:space="preserve">Philippines Manila</w:t>
      </w:r>
      <w:r>
        <w:t xml:space="preserve"> </w:t>
      </w:r>
      <w:r>
        <w:t xml:space="preserve">demands that the</w:t>
      </w:r>
      <w:r>
        <w:t xml:space="preserve"> </w:t>
      </w:r>
      <w:r>
        <w:rPr>
          <w:bCs/>
          <w:b/>
        </w:rPr>
        <w:t xml:space="preserve">Laboratory Technician</w:t>
      </w:r>
      <w:r>
        <w:t xml:space="preserve"> </w:t>
      </w:r>
      <w:r>
        <w:t xml:space="preserve">remain updated on antimicrobial susceptibility testing protocols. The current system shows resilience but lacks redundancy mechanisms to handle supply chain disruptions effectively.</w:t>
      </w:r>
    </w:p>
    <w:bookmarkEnd w:id="29"/>
    <w:bookmarkStart w:id="30" w:name="X668327cc5a081e3e19e819cca94eb5dfcfde8de"/>
    <w:p>
      <w:pPr>
        <w:pStyle w:val="Heading2"/>
      </w:pPr>
      <w:r>
        <w:t xml:space="preserve">V. Recommendations and Strategic Interventions</w:t>
      </w:r>
    </w:p>
    <w:p>
      <w:pPr>
        <w:pStyle w:val="FirstParagraph"/>
      </w:pPr>
      <w:r>
        <w:t xml:space="preserve">Based on the findings of this</w:t>
      </w:r>
      <w:r>
        <w:t xml:space="preserve"> </w:t>
      </w:r>
      <w:r>
        <w:rPr>
          <w:bCs/>
          <w:b/>
        </w:rPr>
        <w:t xml:space="preserve">Lab Report</w:t>
      </w:r>
      <w:r>
        <w:t xml:space="preserve">, the following recommendations are proposed to elevate the standard of care provided by the</w:t>
      </w:r>
      <w:r>
        <w:t xml:space="preserve"> </w:t>
      </w:r>
      <w:r>
        <w:rPr>
          <w:bCs/>
          <w:b/>
        </w:rPr>
        <w:t xml:space="preserve">Laboratory Technician</w:t>
      </w:r>
      <w:r>
        <w:t xml:space="preserve"> </w:t>
      </w:r>
      <w:r>
        <w:t xml:space="preserve">team in</w:t>
      </w:r>
      <w:r>
        <w:t xml:space="preserve"> </w:t>
      </w:r>
      <w:r>
        <w:rPr>
          <w:bCs/>
          <w:b/>
        </w:rPr>
        <w:t xml:space="preserve">Philippines Manila</w:t>
      </w:r>
      <w:r>
        <w:t xml:space="preserve">:</w:t>
      </w:r>
    </w:p>
    <w:p>
      <w:pPr>
        <w:numPr>
          <w:ilvl w:val="0"/>
          <w:numId w:val="1001"/>
        </w:numPr>
        <w:pStyle w:val="Compact"/>
      </w:pPr>
      <w:r>
        <w:rPr>
          <w:bCs/>
          <w:b/>
        </w:rPr>
        <w:t xml:space="preserve">Mandatory Refresher Training:</w:t>
      </w:r>
      <w:r>
        <w:t xml:space="preserve"> </w:t>
      </w:r>
      <w:r>
        <w:t xml:space="preserve">Implement quarterly workshops for all</w:t>
      </w:r>
      <w:r>
        <w:t xml:space="preserve"> </w:t>
      </w:r>
      <w:r>
        <w:rPr>
          <w:bCs/>
          <w:b/>
        </w:rPr>
        <w:t xml:space="preserve">Laboratory Technician</w:t>
      </w:r>
      <w:r>
        <w:t xml:space="preserve"> </w:t>
      </w:r>
      <w:r>
        <w:t xml:space="preserve">personnel focusing on SOP adherence under high-pressure situations, biosafety updates, and advanced troubleshooting of diagnostic equipment.</w:t>
      </w:r>
    </w:p>
    <w:p>
      <w:pPr>
        <w:numPr>
          <w:ilvl w:val="0"/>
          <w:numId w:val="1001"/>
        </w:numPr>
        <w:pStyle w:val="Compact"/>
      </w:pPr>
      <w:r>
        <w:rPr>
          <w:bCs/>
          <w:b/>
        </w:rPr>
        <w:t xml:space="preserve">Digital Integration:</w:t>
      </w:r>
      <w:r>
        <w:t xml:space="preserve"> </w:t>
      </w:r>
      <w:r>
        <w:t xml:space="preserve">Transition from manual logbooks to a digital Laboratory Information System (LIS) that automatically tracks instrument maintenance and QC results. This will reduce human error and ensure that every</w:t>
      </w:r>
      <w:r>
        <w:t xml:space="preserve"> </w:t>
      </w:r>
      <w:r>
        <w:rPr>
          <w:bCs/>
          <w:b/>
        </w:rPr>
        <w:t xml:space="preserve">Laboratory Technician</w:t>
      </w:r>
      <w:r>
        <w:t xml:space="preserve"> </w:t>
      </w:r>
      <w:r>
        <w:t xml:space="preserve">action is documented in real-time, which is essential for audits in</w:t>
      </w:r>
      <w:r>
        <w:t xml:space="preserve"> </w:t>
      </w:r>
      <w:r>
        <w:rPr>
          <w:bCs/>
          <w:b/>
        </w:rPr>
        <w:t xml:space="preserve">Philippines Manila</w:t>
      </w:r>
      <w:r>
        <w:t xml:space="preserve"> </w:t>
      </w:r>
      <w:r>
        <w:t xml:space="preserve">healthcare facilities.</w:t>
      </w:r>
    </w:p>
    <w:p>
      <w:pPr>
        <w:numPr>
          <w:ilvl w:val="0"/>
          <w:numId w:val="1001"/>
        </w:numPr>
        <w:pStyle w:val="Compact"/>
      </w:pPr>
      <w:r>
        <w:rPr>
          <w:bCs/>
          <w:b/>
        </w:rPr>
        <w:t xml:space="preserve">Workflow Optimization:</w:t>
      </w:r>
      <w:r>
        <w:t xml:space="preserve"> </w:t>
      </w:r>
      <w:r>
        <w:t xml:space="preserve">Redesign the sample intake process to better manage peak hours. This includes staggered arrival times for routine tests and dedicated fast-track lanes for emergency cases, reducing the cognitive load on the</w:t>
      </w:r>
      <w:r>
        <w:t xml:space="preserve"> </w:t>
      </w:r>
      <w:r>
        <w:rPr>
          <w:bCs/>
          <w:b/>
        </w:rPr>
        <w:t xml:space="preserve">Laboratory Technician</w:t>
      </w:r>
      <w:r>
        <w:t xml:space="preserve"> </w:t>
      </w:r>
      <w:r>
        <w:t xml:space="preserve">and minimizing errors in</w:t>
      </w:r>
      <w:r>
        <w:t xml:space="preserve"> </w:t>
      </w:r>
      <w:r>
        <w:rPr>
          <w:bCs/>
          <w:b/>
        </w:rPr>
        <w:t xml:space="preserve">Philippines Manila</w:t>
      </w:r>
      <w:r>
        <w:t xml:space="preserve"> </w:t>
      </w:r>
      <w:r>
        <w:t xml:space="preserve">high-volume settings.</w:t>
      </w:r>
    </w:p>
    <w:p>
      <w:pPr>
        <w:numPr>
          <w:ilvl w:val="0"/>
          <w:numId w:val="1001"/>
        </w:numPr>
        <w:pStyle w:val="Compact"/>
      </w:pPr>
      <w:r>
        <w:rPr>
          <w:bCs/>
          <w:b/>
        </w:rPr>
        <w:t xml:space="preserve">Biosafety Audits:</w:t>
      </w:r>
      <w:r>
        <w:t xml:space="preserve"> </w:t>
      </w:r>
      <w:r>
        <w:t xml:space="preserve">Conduct unannounced biosafety audits to ensure strict compliance with waste disposal and PPE protocols. Empower the senior</w:t>
      </w:r>
      <w:r>
        <w:t xml:space="preserve"> </w:t>
      </w:r>
      <w:r>
        <w:rPr>
          <w:bCs/>
          <w:b/>
        </w:rPr>
        <w:t xml:space="preserve">Laboratory Technician</w:t>
      </w:r>
      <w:r>
        <w:t xml:space="preserve"> </w:t>
      </w:r>
      <w:r>
        <w:t xml:space="preserve">to enforce these rules without fear of reprisal, fostering a culture of safety.</w:t>
      </w:r>
    </w:p>
    <w:p>
      <w:pPr>
        <w:numPr>
          <w:ilvl w:val="0"/>
          <w:numId w:val="1001"/>
        </w:numPr>
        <w:pStyle w:val="Compact"/>
      </w:pPr>
      <w:r>
        <w:rPr>
          <w:bCs/>
          <w:b/>
        </w:rPr>
        <w:t xml:space="preserve">Supply Chain Resilience:</w:t>
      </w:r>
      <w:r>
        <w:t xml:space="preserve"> </w:t>
      </w:r>
      <w:r>
        <w:t xml:space="preserve">Develop contingency plans with local suppliers in</w:t>
      </w:r>
      <w:r>
        <w:t xml:space="preserve"> </w:t>
      </w:r>
      <w:r>
        <w:rPr>
          <w:bCs/>
          <w:b/>
        </w:rPr>
        <w:t xml:space="preserve">Philippines Manila</w:t>
      </w:r>
      <w:r>
        <w:t xml:space="preserve"> </w:t>
      </w:r>
      <w:r>
        <w:t xml:space="preserve">to ensure uninterrupted access to critical reagents, ensuring that the</w:t>
      </w:r>
      <w:r>
        <w:t xml:space="preserve"> </w:t>
      </w:r>
      <w:r>
        <w:rPr>
          <w:iCs/>
          <w:i/>
        </w:rPr>
        <w:t xml:space="preserve">Laboratory Technician</w:t>
      </w:r>
      <w:r>
        <w:t xml:space="preserve"> </w:t>
      </w:r>
      <w:r>
        <w:t xml:space="preserve">is never hindered by logistical failures.</w:t>
      </w:r>
    </w:p>
    <w:bookmarkEnd w:id="30"/>
    <w:bookmarkStart w:id="31" w:name="vi.-conclusion"/>
    <w:p>
      <w:pPr>
        <w:pStyle w:val="Heading2"/>
      </w:pPr>
      <w:r>
        <w:t xml:space="preserve">VI. Conclusion</w:t>
      </w:r>
    </w:p>
    <w:p>
      <w:pPr>
        <w:pStyle w:val="FirstParagraph"/>
      </w:pPr>
      <w:r>
        <w:t xml:space="preserve">The role of the</w:t>
      </w:r>
      <w:r>
        <w:t xml:space="preserve"> </w:t>
      </w:r>
      <w:r>
        <w:rPr>
          <w:bCs/>
          <w:b/>
        </w:rPr>
        <w:t xml:space="preserve">Laboratory Technician</w:t>
      </w:r>
      <w:r>
        <w:t xml:space="preserve"> </w:t>
      </w:r>
      <w:r>
        <w:t xml:space="preserve">is the cornerstone of diagnostic medicine. This</w:t>
      </w:r>
      <w:r>
        <w:t xml:space="preserve"> </w:t>
      </w:r>
      <w:r>
        <w:rPr>
          <w:bCs/>
          <w:b/>
        </w:rPr>
        <w:t xml:space="preserve">Lab Report</w:t>
      </w:r>
      <w:r>
        <w:t xml:space="preserve"> </w:t>
      </w:r>
      <w:r>
        <w:t xml:space="preserve">has demonstrated that while the technical foundation in our facilities in</w:t>
      </w:r>
      <w:r>
        <w:t xml:space="preserve"> </w:t>
      </w:r>
      <w:r>
        <w:rPr>
          <w:bCs/>
          <w:b/>
        </w:rPr>
        <w:t xml:space="preserve">Philippines Manila</w:t>
      </w:r>
      <w:r>
        <w:t xml:space="preserve"> </w:t>
      </w:r>
      <w:r>
        <w:t xml:space="preserve">is solid, there are significant opportunities for improvement in procedural consistency, documentation, and biosafety enforcement. By implementing the recommended interventions, we can enhance the reliability of our diagnostic outputs. The urban environment of</w:t>
      </w:r>
      <w:r>
        <w:t xml:space="preserve"> </w:t>
      </w:r>
      <w:r>
        <w:rPr>
          <w:bCs/>
          <w:b/>
        </w:rPr>
        <w:t xml:space="preserve">Philippines Manila</w:t>
      </w:r>
      <w:r>
        <w:t xml:space="preserve"> </w:t>
      </w:r>
      <w:r>
        <w:t xml:space="preserve">demands a laboratory operation that is not only scientifically rigorous but also operationally agile. Ensuring that every</w:t>
      </w:r>
      <w:r>
        <w:t xml:space="preserve"> </w:t>
      </w:r>
      <w:r>
        <w:rPr>
          <w:bCs/>
          <w:b/>
        </w:rPr>
        <w:t xml:space="preserve">Laboratory Technician</w:t>
      </w:r>
      <w:r>
        <w:t xml:space="preserve"> </w:t>
      </w:r>
      <w:r>
        <w:t xml:space="preserve">is equipped with the right tools, training, and protocols will directly translate to better patient care and public health outcomes in our community. We urge management to approve the budget for these improvements immediately.</w:t>
      </w:r>
    </w:p>
    <w:bookmarkEnd w:id="31"/>
    <w:bookmarkStart w:id="32" w:name="vii.-signatures"/>
    <w:p>
      <w:pPr>
        <w:pStyle w:val="Heading2"/>
      </w:pPr>
      <w:r>
        <w:t xml:space="preserve">VII. Signatures</w:t>
      </w:r>
    </w:p>
    <w:p>
      <w:pPr>
        <w:pStyle w:val="FirstParagraph"/>
      </w:pPr>
      <w:r>
        <w:rPr>
          <w:bCs/>
          <w:b/>
        </w:rPr>
        <w:t xml:space="preserve">Prepared by:</w:t>
      </w:r>
      <w:r>
        <w:br/>
      </w:r>
      <w:r>
        <w:t xml:space="preserve">[Name]</w:t>
      </w:r>
      <w:r>
        <w:br/>
      </w:r>
      <w:r>
        <w:t xml:space="preserve">Senior Quality Assurance Officer</w:t>
      </w:r>
    </w:p>
    <w:p>
      <w:pPr>
        <w:pStyle w:val="BodyText"/>
      </w:pPr>
      <w:r>
        <w:rPr>
          <w:bCs/>
          <w:b/>
        </w:rPr>
        <w:t xml:space="preserve">Approved by:</w:t>
      </w:r>
      <w:r>
        <w:br/>
      </w:r>
      <w:r>
        <w:t xml:space="preserve">[Name]</w:t>
      </w:r>
      <w:r>
        <w:br/>
      </w:r>
      <w:r>
        <w:t xml:space="preserve">Chief Medical Laboratory Scientist</w:t>
      </w:r>
      <w:r>
        <w:br/>
      </w:r>
      <w:r>
        <w:rPr>
          <w:iCs/>
          <w:i/>
        </w:rPr>
        <w:t xml:space="preserve">Laboratory Services, Philippines Manila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Assessment: A Comprehensive Lab Report for Clinical Diagnostics in Philippines Manila</dc:title>
  <dc:creator/>
  <cp:keywords/>
  <dcterms:created xsi:type="dcterms:W3CDTF">2026-07-29T07:39:36Z</dcterms:created>
  <dcterms:modified xsi:type="dcterms:W3CDTF">2026-07-29T07:39:36Z</dcterms:modified>
</cp:coreProperties>
</file>

<file path=docProps/custom.xml><?xml version="1.0" encoding="utf-8"?>
<Properties xmlns="http://schemas.openxmlformats.org/officeDocument/2006/custom-properties" xmlns:vt="http://schemas.openxmlformats.org/officeDocument/2006/docPropsVTypes"/>
</file>