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Operational</w:t>
      </w:r>
      <w:r>
        <w:t xml:space="preserve"> </w:t>
      </w:r>
      <w:r>
        <w:t xml:space="preserve">Report:</w:t>
      </w:r>
      <w:r>
        <w:t xml:space="preserve"> </w:t>
      </w:r>
      <w:r>
        <w:t xml:space="preserve">Sudan,</w:t>
      </w:r>
      <w:r>
        <w:t xml:space="preserve"> </w:t>
      </w:r>
      <w:r>
        <w:t xml:space="preserve">Khartoum</w:t>
      </w:r>
      <w:r>
        <w:t xml:space="preserve"> </w:t>
      </w:r>
      <w:r>
        <w:t xml:space="preserve">Region</w:t>
      </w:r>
    </w:p>
    <w:bookmarkStart w:id="20" w:name="X93b65c6659ced2d17b408f1a7ae5bba95f25840"/>
    <w:p>
      <w:pPr>
        <w:pStyle w:val="Heading1"/>
      </w:pPr>
      <w:r>
        <w:rPr>
          <w:bCs/>
          <w:b/>
        </w:rPr>
        <w:t xml:space="preserve">Laboratory Technician Comprehensive Performance Report</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Sudan, Khartoum State Capital Laboratory Complex</w:t>
      </w:r>
      <w:r>
        <w:br/>
      </w:r>
    </w:p>
    <w:bookmarkEnd w:id="20"/>
    <w:bookmarkStart w:id="21" w:name="Xde0c280b3e7b5bfc7446b1addd44f6b503afb84"/>
    <w:p>
      <w:pPr>
        <w:pStyle w:val="Heading2"/>
      </w:pPr>
      <w:r>
        <w:rPr>
          <w:bCs/>
          <w:b/>
        </w:rPr>
        <w:t xml:space="preserve">. Executive Summary</w:t>
      </w:r>
      <w:r>
        <w:t xml:space="preserve"> </w:t>
      </w:r>
      <w:r>
        <w:t xml:space="preserve">This document serves as a formal and detailed</w:t>
      </w:r>
      <w:r>
        <w:t xml:space="preserve"> </w:t>
      </w:r>
      <w:r>
        <w:rPr>
          <w:iCs/>
          <w:i/>
        </w:rPr>
        <w:t xml:space="preserve">Laboratory Report</w:t>
      </w:r>
      <w:r>
        <w:t xml:space="preserve"> </w:t>
      </w:r>
      <w:r>
        <w:t xml:space="preserve">outlining the operational activities, quality control measures, and diagnostic outcomes conducted under my supervision as the Lead</w:t>
      </w:r>
      <w:r>
        <w:t xml:space="preserve"> </w:t>
      </w:r>
      <w:r>
        <w:rPr>
          <w:iCs/>
          <w:i/>
        </w:rPr>
        <w:t xml:space="preserve">Laboratory Technician</w:t>
      </w:r>
      <w:r>
        <w:t xml:space="preserve"> </w:t>
      </w:r>
      <w:r>
        <w:t xml:space="preserve">in Khartoum. The region of Sudan, specifically its capital city of Khartoum, faces unique public health challenges that require rigorous scientific oversight. This report details the methodologies employed to ensure accurate diagnostics amidst infrastructural constraints, emphasizing our commitment to maintaining international standards within the local context of</w:t>
      </w:r>
      <w:r>
        <w:t xml:space="preserve"> </w:t>
      </w:r>
      <w:r>
        <w:rPr>
          <w:bCs/>
          <w:b/>
        </w:rPr>
        <w:t xml:space="preserve">Sudan</w:t>
      </w:r>
      <w:r>
        <w:t xml:space="preserve"> </w:t>
      </w:r>
      <w:r>
        <w:t xml:space="preserve">and</w:t>
      </w:r>
      <w:r>
        <w:t xml:space="preserve"> </w:t>
      </w:r>
      <w:r>
        <w:rPr>
          <w:bCs/>
          <w:b/>
        </w:rPr>
        <w:t xml:space="preserve">Khartoum</w:t>
      </w:r>
      <w:r>
        <w:t xml:space="preserve">.</w:t>
      </w:r>
    </w:p>
    <w:bookmarkEnd w:id="21"/>
    <w:bookmarkStart w:id="22" w:name="X27b4a97f026c7b4307ed5e7870faa16872d3fa6"/>
    <w:p>
      <w:pPr>
        <w:pStyle w:val="Heading2"/>
      </w:pPr>
      <w:r>
        <w:t xml:space="preserve">Background and Context: The Setting in Khartoum, Sudan</w:t>
      </w:r>
    </w:p>
    <w:p>
      <w:pPr>
        <w:pStyle w:val="FirstParagraph"/>
      </w:pPr>
      <w:r>
        <w:t xml:space="preserve">The laboratory situated in the heart of Khartoum serves as a critical hub for diagnostic testing for both urban populations and surrounding rural districts. As a</w:t>
      </w:r>
      <w:r>
        <w:t xml:space="preserve"> </w:t>
      </w:r>
      <w:r>
        <w:rPr>
          <w:iCs/>
          <w:i/>
        </w:rPr>
        <w:t xml:space="preserve">Laboratory Technician</w:t>
      </w:r>
      <w:r>
        <w:t xml:space="preserve">, my primary responsibility extends beyond simple sample processing; it encompasses the maintenance of sterile environments, calibration of sensitive equipment, and data integrity management. The geographical location in Sudan presents specific logistical challenges, including supply chain interruptions for reagents and fluctuations in power stability due to the regional infrastructure status.</w:t>
      </w:r>
    </w:p>
    <w:p>
      <w:pPr>
        <w:pStyle w:val="BodyText"/>
      </w:pPr>
      <w:r>
        <w:t xml:space="preserve">In this environment, the role of a</w:t>
      </w:r>
      <w:r>
        <w:t xml:space="preserve"> </w:t>
      </w:r>
      <w:r>
        <w:rPr>
          <w:iCs/>
          <w:i/>
        </w:rPr>
        <w:t xml:space="preserve">Laboratory Technician</w:t>
      </w:r>
      <w:r>
        <w:t xml:space="preserve"> </w:t>
      </w:r>
      <w:r>
        <w:t xml:space="preserve">is pivotal. We are often required to improvise solutions while strictly adhering to protocol. The specific context of Khartoum requires us to focus heavily on infectious disease monitoring, given the historical prevalence of malaria, schistosomiasis, and respiratory infections in the Nile Basin region. This</w:t>
      </w:r>
      <w:r>
        <w:t xml:space="preserve"> </w:t>
      </w:r>
      <w:r>
        <w:rPr>
          <w:iCs/>
          <w:i/>
        </w:rPr>
        <w:t xml:space="preserve">Laboratory Report</w:t>
      </w:r>
      <w:r>
        <w:t xml:space="preserve"> </w:t>
      </w:r>
      <w:r>
        <w:t xml:space="preserve">highlights how we have adapted our workflows to ensure that patients in Sudan receive timely and accurate results.</w:t>
      </w:r>
    </w:p>
    <w:bookmarkEnd w:id="22"/>
    <w:bookmarkStart w:id="26" w:name="operational-methodologies-and-procedures"/>
    <w:p>
      <w:pPr>
        <w:pStyle w:val="Heading2"/>
      </w:pPr>
      <w:r>
        <w:t xml:space="preserve">Operational Methodologies and Procedures</w:t>
      </w:r>
    </w:p>
    <w:bookmarkStart w:id="23" w:name="a.-sample-collection-and-reception"/>
    <w:p>
      <w:pPr>
        <w:pStyle w:val="Heading3"/>
      </w:pPr>
      <w:r>
        <w:rPr>
          <w:bCs/>
          <w:b/>
        </w:rPr>
        <w:t xml:space="preserve">A. Sample Collection and Reception</w:t>
      </w:r>
    </w:p>
    <w:p>
      <w:pPr>
        <w:pStyle w:val="FirstParagraph"/>
      </w:pPr>
      <w:r>
        <w:t xml:space="preserve">All samples received at the facility undergo a strict triage process. As the designated</w:t>
      </w:r>
      <w:r>
        <w:t xml:space="preserve"> </w:t>
      </w:r>
      <w:r>
        <w:rPr>
          <w:iCs/>
          <w:i/>
        </w:rPr>
        <w:t xml:space="preserve">Laboratory Technician</w:t>
      </w:r>
      <w:r>
        <w:t xml:space="preserve">, I oversee the initial intake to ensure proper labeling, chain of custody documentation, and sample integrity verification. In Khartoum, traffic congestion and heat can affect transport times for external clinics. Therefore, we utilize insulated cold-box containers with temperature indicators to preserve sample viability during transit from peripheral health centers in Sudan.</w:t>
      </w:r>
    </w:p>
    <w:bookmarkEnd w:id="23"/>
    <w:bookmarkStart w:id="24" w:name="b.-hematology-and-clinical-chemistry"/>
    <w:p>
      <w:pPr>
        <w:pStyle w:val="Heading3"/>
      </w:pPr>
      <w:r>
        <w:rPr>
          <w:bCs/>
          <w:b/>
        </w:rPr>
        <w:t xml:space="preserve">B. Hematology and Clinical Chemistry</w:t>
      </w:r>
    </w:p>
    <w:p>
      <w:pPr>
        <w:pStyle w:val="FirstParagraph"/>
      </w:pPr>
      <w:r>
        <w:t xml:space="preserve">A significant portion of our workload involves Complete Blood Count (CBC) analysis and basic metabolic panels. Operating the hematology analyzers requires daily calibration checks performed by the certified</w:t>
      </w:r>
      <w:r>
        <w:t xml:space="preserve"> </w:t>
      </w:r>
      <w:r>
        <w:rPr>
          <w:iCs/>
          <w:i/>
        </w:rPr>
        <w:t xml:space="preserve">Laboratory Technician</w:t>
      </w:r>
      <w:r>
        <w:t xml:space="preserve">. Due to occasional power instability in parts of Khartoum, we rely on uninterrupted power supply (UPS) units and backup generators. The maintenance of these systems is part of my technical report, ensuring that voltage spikes do not damage sensitive optics or fluidics within the analyzers.</w:t>
      </w:r>
    </w:p>
    <w:bookmarkEnd w:id="24"/>
    <w:bookmarkStart w:id="25" w:name="Xacf8048e04e485333206974c7b1fe84458de980"/>
    <w:p>
      <w:pPr>
        <w:pStyle w:val="Heading3"/>
      </w:pPr>
      <w:r>
        <w:rPr>
          <w:bCs/>
          <w:b/>
        </w:rPr>
        <w:t xml:space="preserve">C. Microbiology and Infectious Disease Screening</w:t>
      </w:r>
    </w:p>
    <w:p>
      <w:pPr>
        <w:pStyle w:val="FirstParagraph"/>
      </w:pPr>
      <w:r>
        <w:t xml:space="preserve">Given the public health priorities in Sudan, microbiological analysis is a core function. This includes culture and sensitivity testing for bacterial infections, as well as rapid diagnostic tests for malaria parasites (</w:t>
      </w:r>
      <w:r>
        <w:rPr>
          <w:iCs/>
          <w:i/>
        </w:rPr>
        <w:t xml:space="preserve">Plasmodium falciparum</w:t>
      </w:r>
      <w:r>
        <w:t xml:space="preserve">). The</w:t>
      </w:r>
      <w:r>
        <w:t xml:space="preserve"> </w:t>
      </w:r>
      <w:r>
        <w:rPr>
          <w:iCs/>
          <w:i/>
        </w:rPr>
        <w:t xml:space="preserve">Laboratory Technician</w:t>
      </w:r>
      <w:r>
        <w:t xml:space="preserve"> </w:t>
      </w:r>
      <w:r>
        <w:t xml:space="preserve">must adhere to strict biosafety levels (BSL-2) when handling potentially infectious materials. All waste disposal procedures are monitored to prevent contamination of the Khartoum urban environment, adhering strictly to Sudanese environmental health regulations.</w:t>
      </w:r>
    </w:p>
    <w:bookmarkEnd w:id="25"/>
    <w:bookmarkEnd w:id="26"/>
    <w:bookmarkStart w:id="27" w:name="X821d2f34bdaf57637cbbf49b6dc1cefe6766a7d"/>
    <w:p>
      <w:pPr>
        <w:pStyle w:val="Heading2"/>
      </w:pPr>
      <w:r>
        <w:t xml:space="preserve">Quality Assurance and Quality Control (QA/QC)</w:t>
      </w:r>
    </w:p>
    <w:p>
      <w:pPr>
        <w:pStyle w:val="FirstParagraph"/>
      </w:pPr>
      <w:r>
        <w:t xml:space="preserve">A robust QA/QC program is the backbone of any credible</w:t>
      </w:r>
      <w:r>
        <w:t xml:space="preserve"> </w:t>
      </w:r>
      <w:r>
        <w:rPr>
          <w:iCs/>
          <w:i/>
        </w:rPr>
        <w:t xml:space="preserve">Laboratory Report</w:t>
      </w:r>
      <w:r>
        <w:t xml:space="preserve">. As a professional</w:t>
      </w:r>
      <w:r>
        <w:t xml:space="preserve"> </w:t>
      </w:r>
      <w:r>
        <w:rPr>
          <w:iCs/>
          <w:i/>
        </w:rPr>
        <w:t xml:space="preserve">Laboratory Technician</w:t>
      </w:r>
      <w:r>
        <w:t xml:space="preserve">, I am responsible for running daily control samples to validate instrument performance. These controls are sourced from international suppliers where possible, but local alternatives are vetted when supply chains in Sudan are disrupted.</w:t>
      </w:r>
    </w:p>
    <w:p>
      <w:pPr>
        <w:pStyle w:val="BodyText"/>
      </w:pPr>
      <w:r>
        <w:t xml:space="preserve">We participate in external quality assessment schemes (EQAS) whenever connectivity allows, comparing our results with national reference laboratories. This ensures that the diagnostics provided in Khartoum align with broader national health data. The documentation of any deviation from expected control ranges is meticulously recorded and investigated immediately to prevent false-positive or false-negative results for patients.</w:t>
      </w:r>
    </w:p>
    <w:bookmarkEnd w:id="27"/>
    <w:bookmarkStart w:id="28" w:name="challenges-and-mitigation-strategies"/>
    <w:p>
      <w:pPr>
        <w:pStyle w:val="Heading2"/>
      </w:pPr>
      <w:r>
        <w:t xml:space="preserve">Challenges and Mitigation Strategies</w:t>
      </w:r>
    </w:p>
    <w:p>
      <w:pPr>
        <w:pStyle w:val="FirstParagraph"/>
      </w:pPr>
      <w:r>
        <w:t xml:space="preserve">The role of a</w:t>
      </w:r>
      <w:r>
        <w:t xml:space="preserve"> </w:t>
      </w:r>
      <w:r>
        <w:rPr>
          <w:iCs/>
          <w:i/>
        </w:rPr>
        <w:t xml:space="preserve">Laboratory Technician</w:t>
      </w:r>
      <w:r>
        <w:t xml:space="preserve"> </w:t>
      </w:r>
      <w:r>
        <w:t xml:space="preserve">in Khartoum is not without its difficulties. One of the primary challenges is the procurement of high-quality reagents. Fluctuations in currency exchange rates and import restrictions can delay the arrival of essential chemicals. To mitigate this, we have optimized our inventory management systems to predict usage patterns accurately, allowing us to order larger batches when supplies are available.</w:t>
      </w:r>
    </w:p>
    <w:p>
      <w:pPr>
        <w:pStyle w:val="BodyText"/>
      </w:pPr>
      <w:r>
        <w:t xml:space="preserve">Additionally, power outages pose a risk to temperature-sensitive storage units for vaccines and reagents. My protocol includes twice-daily manual checks of refrigerator temperatures. If the internal temperature deviates by more than 2 degrees Celsius from the set point, samples are relocated to backup cold stores immediately. This proactive approach ensures that the data integrity reported in this</w:t>
      </w:r>
      <w:r>
        <w:t xml:space="preserve"> </w:t>
      </w:r>
      <w:r>
        <w:rPr>
          <w:iCs/>
          <w:i/>
        </w:rPr>
        <w:t xml:space="preserve">Laboratory Report</w:t>
      </w:r>
      <w:r>
        <w:t xml:space="preserve"> </w:t>
      </w:r>
      <w:r>
        <w:t xml:space="preserve">remains unaffected by infrastructural limitations.</w:t>
      </w:r>
    </w:p>
    <w:bookmarkEnd w:id="28"/>
    <w:bookmarkStart w:id="29" w:name="data-management-and-reporting"/>
    <w:p>
      <w:pPr>
        <w:pStyle w:val="Heading2"/>
      </w:pPr>
      <w:r>
        <w:t xml:space="preserve">Data Management and Reporting</w:t>
      </w:r>
    </w:p>
    <w:p>
      <w:pPr>
        <w:pStyle w:val="FirstParagraph"/>
      </w:pPr>
      <w:r>
        <w:t xml:space="preserve">In modern laboratory science, data accuracy is paramount. The Laboratory Information System (LIS) used in our Khartoum facility allows for the digital tracking of samples from collection to result dissemination. As a</w:t>
      </w:r>
      <w:r>
        <w:t xml:space="preserve"> </w:t>
      </w:r>
      <w:r>
        <w:rPr>
          <w:iCs/>
          <w:i/>
        </w:rPr>
        <w:t xml:space="preserve">Laboratory Technician</w:t>
      </w:r>
      <w:r>
        <w:t xml:space="preserve">, I am trained in data entry protocols and privacy laws to protect patient confidentiality within Sudan. All results are reviewed by senior pathologists before being released, but the technician plays a crucial role in flagging anomalous values for immediate review.</w:t>
      </w:r>
    </w:p>
    <w:p>
      <w:pPr>
        <w:pStyle w:val="BodyText"/>
      </w:pPr>
      <w:r>
        <w:t xml:space="preserve">This</w:t>
      </w:r>
      <w:r>
        <w:t xml:space="preserve"> </w:t>
      </w:r>
      <w:r>
        <w:rPr>
          <w:iCs/>
          <w:i/>
        </w:rPr>
        <w:t xml:space="preserve">Laboratory Report</w:t>
      </w:r>
      <w:r>
        <w:t xml:space="preserve"> </w:t>
      </w:r>
      <w:r>
        <w:t xml:space="preserve">also serves as an internal audit tool. By reviewing trends in test volumes and result patterns, we can identify potential outbreaks or seasonal health issues specific to Khartoum. For instance, a spike in respiratory samples during the dry season prompts our team to increase screening for pneumonia-related pathogens.</w:t>
      </w:r>
    </w:p>
    <w:bookmarkEnd w:id="29"/>
    <w:bookmarkStart w:id="30" w:name="conclusion-and-future-outlook"/>
    <w:p>
      <w:pPr>
        <w:pStyle w:val="Heading2"/>
      </w:pPr>
      <w:r>
        <w:t xml:space="preserve">Conclusion and Future Outlook</w:t>
      </w:r>
    </w:p>
    <w:p>
      <w:pPr>
        <w:pStyle w:val="FirstParagraph"/>
      </w:pPr>
      <w:r>
        <w:t xml:space="preserve">The dedication of the</w:t>
      </w:r>
      <w:r>
        <w:t xml:space="preserve"> </w:t>
      </w:r>
      <w:r>
        <w:rPr>
          <w:iCs/>
          <w:i/>
        </w:rPr>
        <w:t xml:space="preserve">Laboratory Technician</w:t>
      </w:r>
      <w:r>
        <w:t xml:space="preserve"> </w:t>
      </w:r>
      <w:r>
        <w:t xml:space="preserve">is essential for public health security in Sudan. This report demonstrates that despite the challenges faced in Khartoum, our laboratory maintains high standards of diagnostic accuracy and safety. The systematic approach to sample handling, equipment maintenance, and quality control ensures that healthcare providers receive reliable information to treat their patients effectively.</w:t>
      </w:r>
    </w:p>
    <w:p>
      <w:pPr>
        <w:pStyle w:val="BodyText"/>
      </w:pPr>
      <w:r>
        <w:t xml:space="preserve">Looking forward, there is a need for continued investment in laboratory infrastructure within Sudan. Recommendations include upgrading backup power systems for all critical lab areas and expanding training programs for new</w:t>
      </w:r>
      <w:r>
        <w:t xml:space="preserve"> </w:t>
      </w:r>
      <w:r>
        <w:rPr>
          <w:iCs/>
          <w:i/>
        </w:rPr>
        <w:t xml:space="preserve">Laboratory Technician</w:t>
      </w:r>
      <w:r>
        <w:t xml:space="preserve"> </w:t>
      </w:r>
      <w:r>
        <w:t xml:space="preserve">recruits in Khartoum. By strengthening these technical capacities, we can enhance the diagnostic landscape of the region.</w:t>
      </w:r>
    </w:p>
    <w:p>
      <w:pPr>
        <w:pStyle w:val="BodyText"/>
      </w:pPr>
      <w:r>
        <w:t xml:space="preserve">In conclusion, this document affirms our commitment to excellence. The work performed by our team as</w:t>
      </w:r>
      <w:r>
        <w:t xml:space="preserve"> </w:t>
      </w:r>
      <w:r>
        <w:rPr>
          <w:iCs/>
          <w:i/>
        </w:rPr>
        <w:t xml:space="preserve">Laboratory Technicians</w:t>
      </w:r>
      <w:r>
        <w:t xml:space="preserve"> </w:t>
      </w:r>
      <w:r>
        <w:t xml:space="preserve">in Sudan is a vital service to the people of Khartoum. We remain steadfast in our mission to provide precise, timely, and safe laboratory services that support the broader healthcare goals of the nation.</w:t>
      </w:r>
    </w:p>
    <w:p>
      <w:r>
        <w:pict>
          <v:rect style="width:0;height:1.5pt" o:hralign="center" o:hrstd="t" o:hr="t"/>
        </w:pict>
      </w:r>
    </w:p>
    <w:p>
      <w:pPr>
        <w:pStyle w:val="FirstParagraph"/>
      </w:pPr>
      <w:r>
        <w:rPr>
          <w:bCs/>
          <w:b/>
        </w:rPr>
        <w:t xml:space="preserve">Sign-off:</w:t>
      </w:r>
    </w:p>
    <w:p>
      <w:pPr>
        <w:pStyle w:val="BodyText"/>
      </w:pPr>
      <w:r>
        <w:t xml:space="preserve">Name: __________________________</w:t>
      </w:r>
      <w:r>
        <w:br/>
      </w:r>
      <w:r>
        <w:t xml:space="preserve">Title: Senior Laboratory Technician</w:t>
      </w:r>
      <w:r>
        <w:br/>
      </w:r>
      <w:r>
        <w:t xml:space="preserve">Institution: Khartoum Central Diagnostic Lab, Sudan</w:t>
      </w:r>
      <w:r>
        <w:br/>
      </w:r>
      <w:r>
        <w:t xml:space="preserve">Signature: _______________________</w:t>
      </w:r>
      <w:r>
        <w:br/>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Operational Report: Sudan, Khartoum Region</dc:title>
  <dc:creator/>
  <cp:keywords/>
  <dcterms:created xsi:type="dcterms:W3CDTF">2026-07-29T04:32:16Z</dcterms:created>
  <dcterms:modified xsi:type="dcterms:W3CDTF">2026-07-29T04:32:16Z</dcterms:modified>
</cp:coreProperties>
</file>

<file path=docProps/custom.xml><?xml version="1.0" encoding="utf-8"?>
<Properties xmlns="http://schemas.openxmlformats.org/officeDocument/2006/custom-properties" xmlns:vt="http://schemas.openxmlformats.org/officeDocument/2006/docPropsVTypes"/>
</file>