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Lab</w:t>
      </w:r>
      <w:r>
        <w:t xml:space="preserve"> </w:t>
      </w:r>
      <w:r>
        <w:t xml:space="preserve">Report</w:t>
      </w:r>
      <w:r>
        <w:t xml:space="preserve"> </w:t>
      </w:r>
      <w:r>
        <w:t xml:space="preserve">-</w:t>
      </w:r>
      <w:r>
        <w:t xml:space="preserve"> </w:t>
      </w:r>
      <w:r>
        <w:t xml:space="preserve">Switzerland</w:t>
      </w:r>
      <w:r>
        <w:t xml:space="preserve"> </w:t>
      </w:r>
      <w:r>
        <w:t xml:space="preserve">Zurich</w:t>
      </w:r>
    </w:p>
    <w:p>
      <w:pPr>
        <w:pStyle w:val="FirstParagraph"/>
      </w:pPr>
      <w:r>
        <w:t xml:space="preserve">```html</w:t>
      </w:r>
    </w:p>
    <w:bookmarkStart w:id="29" w:name="laboratory-technician-lab-report"/>
    <w:p>
      <w:pPr>
        <w:pStyle w:val="Heading1"/>
      </w:pPr>
      <w:r>
        <w:t xml:space="preserve">Laboratory Technician Lab Report</w:t>
      </w:r>
    </w:p>
    <w:p>
      <w:pPr>
        <w:pStyle w:val="FirstParagraph"/>
      </w:pPr>
      <w:r>
        <w:br/>
      </w:r>
    </w:p>
    <w:p>
      <w:pPr>
        <w:pStyle w:val="BodyText"/>
      </w:pPr>
      <w:r>
        <w:rPr>
          <w:bCs/>
          <w:b/>
        </w:rPr>
        <w:t xml:space="preserve">Date:</w:t>
      </w:r>
      <w:r>
        <w:t xml:space="preserve"> </w:t>
      </w:r>
      <w:r>
        <w:t xml:space="preserve">October 26, 2023</w:t>
      </w:r>
      <w:r>
        <w:br/>
      </w:r>
      <w:r>
        <w:rPr>
          <w:bCs/>
          <w:b/>
        </w:rPr>
        <w:t xml:space="preserve">Laboratory Location:</w:t>
      </w:r>
      <w:r>
        <w:t xml:space="preserve">Schweiz Zurich (Switzerland Zurich)</w:t>
      </w:r>
      <w:r>
        <w:br/>
      </w:r>
      <w:r>
        <w:rPr>
          <w:bCs/>
          <w:b/>
        </w:rPr>
        <w:t xml:space="preserve">Subject of Analysis:</w:t>
      </w:r>
      <w:r>
        <w:t xml:space="preserve">Precise Clinical Biomarker Quantification and Quality Control Verification</w:t>
      </w:r>
    </w:p>
    <w:bookmarkStart w:id="20" w:name="X7e25f16ba02b665cf6ec668d5af8b424b8cd05f"/>
    <w:p>
      <w:pPr>
        <w:pStyle w:val="Heading2"/>
      </w:pPr>
      <w:r>
        <w:t xml:space="preserve">I. Introduction to the Laboratory Environment in Schweiz Zurich</w:t>
      </w:r>
    </w:p>
    <w:p>
      <w:pPr>
        <w:pStyle w:val="FirstParagraph"/>
      </w:pPr>
      <w:r>
        <w:t xml:space="preserve">The operational framework of our laboratory, situated in the prestigious canton of</w:t>
      </w:r>
      <w:r>
        <w:t xml:space="preserve"> </w:t>
      </w:r>
      <w:r>
        <w:rPr>
          <w:bCs/>
          <w:b/>
        </w:rPr>
        <w:t xml:space="preserve">Schweitzerland Zurich (Switzerland Zurich)</w:t>
      </w:r>
      <w:r>
        <w:t xml:space="preserve">, is defined by uncompromising standards of precision, safety, and regulatory compliance. This</w:t>
      </w:r>
      <w:r>
        <w:t xml:space="preserve"> </w:t>
      </w:r>
      <w:r>
        <w:rPr>
          <w:bCs/>
          <w:b/>
        </w:rPr>
        <w:t xml:space="preserve">Laboratory Report</w:t>
      </w:r>
      <w:r>
        <w:t xml:space="preserve"> </w:t>
      </w:r>
      <w:r>
        <w:t xml:space="preserve">documents a comprehensive analysis conducted under the strict oversight mandated by local health authorities and international biomedical accreditation bodies. The primary objective was to validate the accuracy of high-sensitivity assays performed daily by our specialized team of</w:t>
      </w:r>
      <w:r>
        <w:t xml:space="preserve"> </w:t>
      </w:r>
      <w:r>
        <w:rPr>
          <w:bCs/>
          <w:b/>
        </w:rPr>
        <w:t xml:space="preserve">Laboratory Technicians</w:t>
      </w:r>
      <w:r>
        <w:t xml:space="preserve">.</w:t>
      </w:r>
    </w:p>
    <w:p>
      <w:pPr>
        <w:pStyle w:val="BodyText"/>
      </w:pPr>
      <w:r>
        <w:t xml:space="preserve">In</w:t>
      </w:r>
      <w:r>
        <w:t xml:space="preserve"> </w:t>
      </w:r>
      <w:r>
        <w:rPr>
          <w:bCs/>
          <w:b/>
        </w:rPr>
        <w:t xml:space="preserve">Schweitzerland Zurich (Switzerland Zurich)</w:t>
      </w:r>
      <w:r>
        <w:t xml:space="preserve">, where clinical excellence is synonymous with reliability, the role of every individual within this facility—from senior pathologists to support staff—is critical. This document serves not merely as a record of data but as a testament to the rigorous methodologies employed by our</w:t>
      </w:r>
      <w:r>
        <w:t xml:space="preserve"> </w:t>
      </w:r>
      <w:r>
        <w:rPr>
          <w:bCs/>
          <w:b/>
        </w:rPr>
        <w:t xml:space="preserve">Laboratory Technician</w:t>
      </w:r>
      <w:r>
        <w:t xml:space="preserve"> </w:t>
      </w:r>
      <w:r>
        <w:t xml:space="preserve">staff to ensure patient safety and diagnostic accuracy.</w:t>
      </w:r>
    </w:p>
    <w:bookmarkEnd w:id="20"/>
    <w:bookmarkStart w:id="21" w:name="X3d4f2c6ec24c6ee7deb82f177f5a252772f02a9"/>
    <w:p>
      <w:pPr>
        <w:pStyle w:val="Heading2"/>
      </w:pPr>
      <w:r>
        <w:t xml:space="preserve">II. Objectives of the Laboratory Procedure</w:t>
      </w:r>
    </w:p>
    <w:p>
      <w:pPr>
        <w:pStyle w:val="FirstParagraph"/>
      </w:pPr>
      <w:r>
        <w:t xml:space="preserve">The primary goals outlined in this</w:t>
      </w:r>
      <w:r>
        <w:t xml:space="preserve"> </w:t>
      </w:r>
      <w:r>
        <w:rPr>
          <w:bCs/>
          <w:b/>
        </w:rPr>
        <w:t xml:space="preserve">Laboratory Report</w:t>
      </w:r>
      <w:r>
        <w:t xml:space="preserve"> </w:t>
      </w:r>
      <w:r>
        <w:t xml:space="preserve">were multifaceted:</w:t>
      </w:r>
    </w:p>
    <w:p>
      <w:pPr>
        <w:pStyle w:val="BodyText"/>
      </w:pPr>
      <w:r>
        <w:br/>
      </w:r>
    </w:p>
    <w:p>
      <w:pPr>
        <w:pStyle w:val="BodyText"/>
      </w:pPr>
      <w:r>
        <w:t xml:space="preserve">To evaluate the calibration status of automated analyzers used for hematological and biochemical testing.</w:t>
      </w:r>
    </w:p>
    <w:p>
      <w:pPr>
        <w:pStyle w:val="BodyText"/>
      </w:pPr>
      <w:r>
        <w:t xml:space="preserve">To assess the proficiency and adherence to standard operating procedures (SOPs) by every</w:t>
      </w:r>
      <w:r>
        <w:t xml:space="preserve"> </w:t>
      </w:r>
      <w:r>
        <w:rPr>
          <w:bCs/>
          <w:b/>
        </w:rPr>
        <w:t xml:space="preserve">Laboratory Technician</w:t>
      </w:r>
      <w:r>
        <w:t xml:space="preserve"> </w:t>
      </w:r>
      <w:r>
        <w:t xml:space="preserve">on duty during peak operational hours.</w:t>
      </w:r>
    </w:p>
    <w:p>
      <w:pPr>
        <w:pStyle w:val="BodyText"/>
      </w:pPr>
      <w:r>
        <w:t xml:space="preserve">To confirm that all biological samples processed in this facility located in</w:t>
      </w:r>
      <w:r>
        <w:t xml:space="preserve"> </w:t>
      </w:r>
      <w:r>
        <w:rPr>
          <w:bCs/>
          <w:b/>
        </w:rPr>
        <w:t xml:space="preserve">Schweitzerland Zurich (Switzerland Zurich)</w:t>
      </w:r>
      <w:r>
        <w:t xml:space="preserve"> </w:t>
      </w:r>
      <w:r>
        <w:t xml:space="preserve">meet the stringent traceability and quality assurance protocols required for medical diagnostics.</w:t>
      </w:r>
    </w:p>
    <w:p>
      <w:pPr>
        <w:pStyle w:val="BodyText"/>
      </w:pPr>
      <w:r>
        <w:br/>
      </w:r>
    </w:p>
    <w:p>
      <w:pPr>
        <w:pStyle w:val="BodyText"/>
      </w:pPr>
      <w:r>
        <w:t xml:space="preserve">A secondary, yet vital objective was to review the documentation practices of our</w:t>
      </w:r>
      <w:r>
        <w:t xml:space="preserve"> </w:t>
      </w:r>
      <w:r>
        <w:rPr>
          <w:bCs/>
          <w:b/>
        </w:rPr>
        <w:t xml:space="preserve">Laboratory Technician</w:t>
      </w:r>
      <w:r>
        <w:t xml:space="preserve"> </w:t>
      </w:r>
      <w:r>
        <w:t xml:space="preserve">team, ensuring that every step of the analytical process is transparently recorded. In a region like</w:t>
      </w:r>
      <w:r>
        <w:t xml:space="preserve"> </w:t>
      </w:r>
      <w:r>
        <w:rPr>
          <w:bCs/>
          <w:b/>
        </w:rPr>
        <w:t xml:space="preserve">Schweitzerland Zurich (Switzerland Zurich)</w:t>
      </w:r>
      <w:r>
        <w:t xml:space="preserve">, where medical standards are among the highest globally, meticulous record-keeping in any</w:t>
      </w:r>
    </w:p>
    <w:p>
      <w:pPr>
        <w:pStyle w:val="BodyText"/>
      </w:pPr>
      <w:r>
        <w:t xml:space="preserve">Laboratory Report is not optional—it is a legal and ethical imperative.</w:t>
      </w:r>
    </w:p>
    <w:bookmarkEnd w:id="21"/>
    <w:bookmarkStart w:id="24" w:name="X75a7223e90a16e49570c1d32379580457baba53"/>
    <w:p>
      <w:pPr>
        <w:pStyle w:val="Heading2"/>
      </w:pPr>
      <w:r>
        <w:t xml:space="preserve">III. Methodology and Laboratory Technician Procedures</w:t>
      </w:r>
    </w:p>
    <w:p>
      <w:pPr>
        <w:pStyle w:val="FirstParagraph"/>
      </w:pPr>
      <w:r>
        <w:br/>
      </w:r>
    </w:p>
    <w:p>
      <w:pPr>
        <w:pStyle w:val="BodyText"/>
      </w:pPr>
      <w:r>
        <w:t xml:space="preserve">The methodology employed throughout this assessment period followed established protocols for quality control (QC) in clinical chemistry. Every</w:t>
      </w:r>
      <w:r>
        <w:t xml:space="preserve"> </w:t>
      </w:r>
      <w:r>
        <w:rPr>
          <w:bCs/>
          <w:b/>
        </w:rPr>
        <w:t xml:space="preserve">Laboratory Technician</w:t>
      </w:r>
      <w:r>
        <w:t xml:space="preserve"> </w:t>
      </w:r>
      <w:r>
        <w:t xml:space="preserve">assigned to the bench was required to execute a series of internal QC tests using commercially available control materials with known target values.</w:t>
      </w:r>
    </w:p>
    <w:p>
      <w:pPr>
        <w:pStyle w:val="BodyText"/>
      </w:pPr>
      <w:r>
        <w:br/>
      </w:r>
    </w:p>
    <w:bookmarkStart w:id="22" w:name="X72c769b2f40372db608e0e252e1c924ead82839"/>
    <w:p>
      <w:pPr>
        <w:pStyle w:val="Heading3"/>
      </w:pPr>
      <w:r>
        <w:t xml:space="preserve">A. Sample Processing by Laboratory Technician Staff</w:t>
      </w:r>
    </w:p>
    <w:p>
      <w:pPr>
        <w:pStyle w:val="FirstParagraph"/>
      </w:pPr>
      <w:r>
        <w:br/>
      </w:r>
    </w:p>
    <w:p>
      <w:pPr>
        <w:pStyle w:val="BodyText"/>
      </w:pPr>
      <w:r>
        <w:t xml:space="preserve">All samples were received and logged into the Laboratory Information System (LIS) by certified</w:t>
      </w:r>
      <w:r>
        <w:t xml:space="preserve"> </w:t>
      </w:r>
      <w:r>
        <w:rPr>
          <w:bCs/>
          <w:b/>
        </w:rPr>
        <w:t xml:space="preserve">Laboratory Technicians</w:t>
      </w:r>
      <w:r>
        <w:t xml:space="preserve">. The intake process involved rigorous visual inspection for hemolysis, lipemia, or icterus—conditions that could interfere with assay results. Each</w:t>
      </w:r>
    </w:p>
    <w:p>
      <w:pPr>
        <w:pStyle w:val="BodyText"/>
      </w:pPr>
      <w:r>
        <w:t xml:space="preserve">Laboratory Technician demonstrated a high level of competency in identifying these pre-analytical variables. In our facility in</w:t>
      </w:r>
      <w:r>
        <w:t xml:space="preserve"> </w:t>
      </w:r>
      <w:r>
        <w:rPr>
          <w:bCs/>
          <w:b/>
        </w:rPr>
        <w:t xml:space="preserve">Schweitzerland Zurich (Switzerland Zurich)</w:t>
      </w:r>
      <w:r>
        <w:t xml:space="preserve">, any sample flagged as suboptimal was immediately quarantined, and the requesting physician was notified via our secure digital reporting system.</w:t>
      </w:r>
    </w:p>
    <w:p>
      <w:pPr>
        <w:pStyle w:val="BodyText"/>
      </w:pPr>
      <w:r>
        <w:br/>
      </w:r>
    </w:p>
    <w:p>
      <w:pPr>
        <w:pStyle w:val="BodyText"/>
      </w:pPr>
      <w:r>
        <w:t xml:space="preserve">The role of the</w:t>
      </w:r>
    </w:p>
    <w:p>
      <w:pPr>
        <w:pStyle w:val="BodyText"/>
      </w:pPr>
      <w:r>
        <w:t xml:space="preserve">Laboratory Technician during this phase is critical. They act as the first line of defense against diagnostic errors. Our observation notes indicate that every</w:t>
      </w:r>
    </w:p>
    <w:p>
      <w:pPr>
        <w:pStyle w:val="BodyText"/>
      </w:pPr>
      <w:r>
        <w:t xml:space="preserve">Laboratory Technician on shift adhered strictly to personal protective equipment (PPE) guidelines, further underscoring our commitment to safety in</w:t>
      </w:r>
      <w:r>
        <w:t xml:space="preserve"> </w:t>
      </w:r>
      <w:r>
        <w:rPr>
          <w:bCs/>
          <w:b/>
        </w:rPr>
        <w:t xml:space="preserve">Schweitzerland Zurich (Switzerland Zurich)</w:t>
      </w:r>
      <w:r>
        <w:t xml:space="preserve">.</w:t>
      </w:r>
    </w:p>
    <w:p>
      <w:pPr>
        <w:pStyle w:val="BodyText"/>
      </w:pPr>
      <w:r>
        <w:br/>
      </w:r>
    </w:p>
    <w:bookmarkEnd w:id="22"/>
    <w:bookmarkStart w:id="23" w:name="X7cfdfe9a6a76295f2c5dce2212ecaf20c1869c7"/>
    <w:p>
      <w:pPr>
        <w:pStyle w:val="Heading3"/>
      </w:pPr>
      <w:r>
        <w:t xml:space="preserve">B. Analytical Phase and Equipment Calibration</w:t>
      </w:r>
    </w:p>
    <w:p>
      <w:pPr>
        <w:pStyle w:val="FirstParagraph"/>
      </w:pPr>
      <w:r>
        <w:br/>
      </w:r>
    </w:p>
    <w:p>
      <w:pPr>
        <w:pStyle w:val="BodyText"/>
      </w:pPr>
      <w:r>
        <w:t xml:space="preserve">During the analytical phase, automated platforms were calibrated at the start of each shift. Our</w:t>
      </w:r>
    </w:p>
    <w:p>
      <w:pPr>
        <w:pStyle w:val="BodyText"/>
      </w:pPr>
      <w:r>
        <w:t xml:space="preserve">Laboratory Technician team performed daily checks on pipettes and temperature monitors to ensure environmental stability in the laboratory. The data generated during these calibration processes is meticulously detailed within this</w:t>
      </w:r>
      <w:r>
        <w:t xml:space="preserve"> </w:t>
      </w:r>
      <w:r>
        <w:rPr>
          <w:bCs/>
          <w:b/>
        </w:rPr>
        <w:t xml:space="preserve">Laboratory Report</w:t>
      </w:r>
      <w:r>
        <w:t xml:space="preserve">, providing an auditable trail that reflects the precision characteristic of laboratories operating in</w:t>
      </w:r>
    </w:p>
    <w:p>
      <w:pPr>
        <w:pStyle w:val="BodyText"/>
      </w:pPr>
      <w:r>
        <w:t xml:space="preserve">Schweitzerland Zurich (Switzerland Zurich).</w:t>
      </w:r>
    </w:p>
    <w:p>
      <w:pPr>
        <w:pStyle w:val="BodyText"/>
      </w:pPr>
      <w:r>
        <w:br/>
      </w:r>
    </w:p>
    <w:p>
      <w:pPr>
        <w:pStyle w:val="BodyText"/>
      </w:pPr>
      <w:r>
        <w:t xml:space="preserve">Each</w:t>
      </w:r>
    </w:p>
    <w:p>
      <w:pPr>
        <w:pStyle w:val="BodyText"/>
      </w:pPr>
      <w:r>
        <w:t xml:space="preserve">Laboratory Technician was observed running parallel samples to verify inter-assay precision. The results yielded a coefficient of variation (CV) well below 2%, a standard that exceeds the baseline requirements for clinical diagnostics. This high level of accuracy is maintained thanks to the continuous training and certification programs provided to every</w:t>
      </w:r>
    </w:p>
    <w:p>
      <w:pPr>
        <w:pStyle w:val="BodyText"/>
      </w:pPr>
      <w:r>
        <w:t xml:space="preserve">Laboratory Technician in our Zurich facility.</w:t>
      </w:r>
    </w:p>
    <w:p>
      <w:pPr>
        <w:pStyle w:val="BodyText"/>
      </w:pPr>
      <w:r>
        <w:br/>
      </w:r>
    </w:p>
    <w:bookmarkEnd w:id="23"/>
    <w:bookmarkEnd w:id="24"/>
    <w:bookmarkStart w:id="25" w:name="iv.-results-and-data-interpretation"/>
    <w:p>
      <w:pPr>
        <w:pStyle w:val="Heading2"/>
      </w:pPr>
      <w:r>
        <w:t xml:space="preserve">IV. Results and Data Interpretation</w:t>
      </w:r>
    </w:p>
    <w:p>
      <w:pPr>
        <w:pStyle w:val="FirstParagraph"/>
      </w:pPr>
      <w:r>
        <w:br/>
      </w:r>
    </w:p>
    <w:p>
      <w:pPr>
        <w:pStyle w:val="BodyText"/>
      </w:pPr>
      <w:r>
        <w:t xml:space="preserve">The results compiled in this</w:t>
      </w:r>
      <w:r>
        <w:t xml:space="preserve"> </w:t>
      </w:r>
      <w:r>
        <w:rPr>
          <w:bCs/>
          <w:b/>
        </w:rPr>
        <w:t xml:space="preserve">Laboratory Report</w:t>
      </w:r>
      <w:r>
        <w:t xml:space="preserve"> </w:t>
      </w:r>
      <w:r>
        <w:t xml:space="preserve">reflect an operational efficiency rate of 99.8% over the testing period. All control values fell within the predetermined mean ± 2 standard deviation ranges, confirming that our analytical instruments were functioning optimally under the supervision of our expert</w:t>
      </w:r>
    </w:p>
    <w:p>
      <w:pPr>
        <w:pStyle w:val="BodyText"/>
      </w:pPr>
      <w:r>
        <w:t xml:space="preserve">Laboratory Technician staff.</w:t>
      </w:r>
    </w:p>
    <w:p>
      <w:pPr>
        <w:pStyle w:val="BodyText"/>
      </w:pPr>
      <w:r>
        <w:br/>
      </w:r>
    </w:p>
    <w:p>
      <w:pPr>
        <w:pStyle w:val="BodyText"/>
      </w:pPr>
      <w:r>
        <w:t xml:space="preserve">Serum glucose levels, liver function markers (ALT, AST), and renal function indicators (Creatinine) were analyzed. The data showed no statistical anomalies or unexpected outliers that would suggest systemic error. This reliability is a direct outcome of the rigorous training each</w:t>
      </w:r>
      <w:r>
        <w:t xml:space="preserve"> </w:t>
      </w:r>
      <w:r>
        <w:rPr>
          <w:bCs/>
          <w:b/>
        </w:rPr>
        <w:t xml:space="preserve">Laboratory Technician</w:t>
      </w:r>
      <w:r>
        <w:t xml:space="preserve"> </w:t>
      </w:r>
      <w:r>
        <w:t xml:space="preserve">undergoes before handling complex patient samples in our Zurich center.</w:t>
      </w:r>
    </w:p>
    <w:p>
      <w:pPr>
        <w:pStyle w:val="BodyText"/>
      </w:pPr>
      <w:r>
        <w:br/>
      </w:r>
    </w:p>
    <w:p>
      <w:pPr>
        <w:pStyle w:val="BodyText"/>
      </w:pPr>
      <w:r>
        <w:t xml:space="preserve">Furthermore, this</w:t>
      </w:r>
      <w:r>
        <w:t xml:space="preserve"> </w:t>
      </w:r>
      <w:r>
        <w:rPr>
          <w:bCs/>
          <w:b/>
        </w:rPr>
        <w:t xml:space="preserve">Laboratory Report</w:t>
      </w:r>
      <w:r>
        <w:t xml:space="preserve"> </w:t>
      </w:r>
      <w:r>
        <w:t xml:space="preserve">highlights the successful implementation of an automated quality management system that alerts every</w:t>
      </w:r>
    </w:p>
    <w:p>
      <w:pPr>
        <w:pStyle w:val="BodyText"/>
      </w:pPr>
      <w:r>
        <w:t xml:space="preserve">Laboratory Technician immediately if a reagent lot shows signs of degradation. This proactive approach ensures that only the highest quality consumables are utilized in our laboratory located in</w:t>
      </w:r>
    </w:p>
    <w:p>
      <w:pPr>
        <w:pStyle w:val="BodyText"/>
      </w:pPr>
      <w:r>
        <w:t xml:space="preserve">Schweitzerland Zurich (Switzerland Zurich).</w:t>
      </w:r>
    </w:p>
    <w:p>
      <w:pPr>
        <w:pStyle w:val="BodyText"/>
      </w:pPr>
      <w:r>
        <w:br/>
      </w:r>
    </w:p>
    <w:bookmarkEnd w:id="25"/>
    <w:bookmarkStart w:id="26" w:name="Xecfe20da4ce4c49703e28dfc2ed49c59b20bc14"/>
    <w:p>
      <w:pPr>
        <w:pStyle w:val="Heading2"/>
      </w:pPr>
      <w:r>
        <w:t xml:space="preserve">V. Discussion and Quality Assurance Implications</w:t>
      </w:r>
    </w:p>
    <w:p>
      <w:pPr>
        <w:pStyle w:val="FirstParagraph"/>
      </w:pPr>
      <w:r>
        <w:br/>
      </w:r>
    </w:p>
    <w:p>
      <w:pPr>
        <w:pStyle w:val="BodyText"/>
      </w:pPr>
      <w:r>
        <w:t xml:space="preserve">Upon reviewing the findings detailed in this</w:t>
      </w:r>
    </w:p>
    <w:p>
      <w:pPr>
        <w:pStyle w:val="BodyText"/>
      </w:pPr>
      <w:r>
        <w:t xml:space="preserve">Laboratory Report, it is evident that the performance of our staff, specifically our dedicated</w:t>
      </w:r>
    </w:p>
    <w:p>
      <w:pPr>
        <w:pStyle w:val="BodyText"/>
      </w:pPr>
      <w:r>
        <w:t xml:space="preserve">Laboratory Technician personnel, exceeds industry benchmarks. The systematic approach to quality control adopted here aligns perfectly with the advanced healthcare infrastructure found throughout</w:t>
      </w:r>
      <w:r>
        <w:t xml:space="preserve"> </w:t>
      </w:r>
      <w:r>
        <w:rPr>
          <w:bCs/>
          <w:b/>
        </w:rPr>
        <w:t xml:space="preserve">Schweitzerland Zurich (Switzerland Zurich)</w:t>
      </w:r>
      <w:r>
        <w:t xml:space="preserve">.</w:t>
      </w:r>
    </w:p>
    <w:p>
      <w:pPr>
        <w:pStyle w:val="BodyText"/>
      </w:pPr>
      <w:r>
        <w:br/>
      </w:r>
    </w:p>
    <w:p>
      <w:pPr>
        <w:pStyle w:val="BodyText"/>
      </w:pPr>
      <w:r>
        <w:t xml:space="preserve">The ability of a skilled</w:t>
      </w:r>
    </w:p>
    <w:p>
      <w:pPr>
        <w:pStyle w:val="BodyText"/>
      </w:pPr>
      <w:r>
        <w:t xml:space="preserve">Laboratory Technician to detect subtle deviations in calibration or sample integrity is crucial for maintaining trust in medical diagnostics. Our experience in</w:t>
      </w:r>
    </w:p>
    <w:p>
      <w:pPr>
        <w:pStyle w:val="BodyText"/>
      </w:pPr>
      <w:r>
        <w:t xml:space="preserve">Schweitzerland Zurich (Switzerland Zurich) demonstrates that when a laboratory prioritizes the continuous professional development of its technicians, the resulting data quality improves significantly.</w:t>
      </w:r>
    </w:p>
    <w:p>
      <w:pPr>
        <w:pStyle w:val="BodyText"/>
      </w:pPr>
      <w:r>
        <w:br/>
      </w:r>
    </w:p>
    <w:p>
      <w:pPr>
        <w:pStyle w:val="BodyText"/>
      </w:pPr>
      <w:r>
        <w:t xml:space="preserve">This</w:t>
      </w:r>
      <w:r>
        <w:t xml:space="preserve"> </w:t>
      </w:r>
      <w:r>
        <w:rPr>
          <w:bCs/>
          <w:b/>
        </w:rPr>
        <w:t xml:space="preserve">Laboratory Report</w:t>
      </w:r>
      <w:r>
        <w:t xml:space="preserve"> </w:t>
      </w:r>
      <w:r>
        <w:t xml:space="preserve">also emphasizes the importance of cross-functional collaboration. While</w:t>
      </w:r>
    </w:p>
    <w:p>
      <w:pPr>
        <w:pStyle w:val="BodyText"/>
      </w:pPr>
      <w:r>
        <w:t xml:space="preserve">Laboratory Technician staff handle the technical aspects of sample analysis, they work closely with pathologists and laboratory managers to interpret complex cases. This collaborative ecosystem is a hallmark of top-tier medical facilities in Zurich.</w:t>
      </w:r>
    </w:p>
    <w:p>
      <w:pPr>
        <w:pStyle w:val="BodyText"/>
      </w:pPr>
      <w:r>
        <w:br/>
      </w:r>
    </w:p>
    <w:bookmarkEnd w:id="26"/>
    <w:bookmarkStart w:id="28" w:name="vi.-conclusion"/>
    <w:p>
      <w:pPr>
        <w:pStyle w:val="Heading2"/>
      </w:pPr>
      <w:r>
        <w:t xml:space="preserve">VI. Conclusion</w:t>
      </w:r>
    </w:p>
    <w:p>
      <w:pPr>
        <w:pStyle w:val="FirstParagraph"/>
      </w:pPr>
      <w:r>
        <w:br/>
      </w:r>
    </w:p>
    <w:p>
      <w:pPr>
        <w:pStyle w:val="BodyText"/>
      </w:pPr>
      <w:r>
        <w:t xml:space="preserve">In conclusion, this</w:t>
      </w:r>
      <w:r>
        <w:t xml:space="preserve"> </w:t>
      </w:r>
      <w:r>
        <w:rPr>
          <w:bCs/>
          <w:b/>
        </w:rPr>
        <w:t xml:space="preserve">Laboratory Report</w:t>
      </w:r>
      <w:r>
        <w:t xml:space="preserve"> </w:t>
      </w:r>
      <w:r>
        <w:t xml:space="preserve">successfully documents the high operational standards maintained by our facility in</w:t>
      </w:r>
    </w:p>
    <w:p>
      <w:pPr>
        <w:pStyle w:val="BodyText"/>
      </w:pPr>
      <w:r>
        <w:t xml:space="preserve">Schweitzerland Zurich (Switzerland Zurich). The data confirms that our laboratory is fully compliant with all regulatory requirements and continues to deliver precise, reliable clinical insights.</w:t>
      </w:r>
    </w:p>
    <w:p>
      <w:pPr>
        <w:pStyle w:val="BodyText"/>
      </w:pPr>
      <w:r>
        <w:br/>
      </w:r>
    </w:p>
    <w:p>
      <w:pPr>
        <w:pStyle w:val="BodyText"/>
      </w:pPr>
      <w:r>
        <w:t xml:space="preserve">Special recognition is due to our dedicated</w:t>
      </w:r>
    </w:p>
    <w:p>
      <w:pPr>
        <w:pStyle w:val="BodyText"/>
      </w:pPr>
      <w:r>
        <w:t xml:space="preserve">Laboratory Technician staff. Their attention to detail, technical proficiency, and adherence to safety protocols are the cornerstones of this institution’s success. As healthcare demands evolve in</w:t>
      </w:r>
    </w:p>
    <w:p>
      <w:pPr>
        <w:pStyle w:val="BodyText"/>
      </w:pPr>
      <w:r>
        <w:t xml:space="preserve">Schweitzerland Zurich (Switzerland Zurich), we remain committed upholding these elite standards through continued investment in our people, processes, and technology.</w:t>
      </w:r>
    </w:p>
    <w:p>
      <w:pPr>
        <w:pStyle w:val="BodyText"/>
      </w:pPr>
      <w:r>
        <w:br/>
      </w:r>
    </w:p>
    <w:p>
      <w:pPr>
        <w:pStyle w:val="BodyText"/>
      </w:pPr>
      <w:r>
        <w:t xml:space="preserve">It is the firm belief of management that by prioritizing excellence at every step—from sample intake to final reporting—every</w:t>
      </w:r>
    </w:p>
    <w:p>
      <w:pPr>
        <w:pStyle w:val="BodyText"/>
      </w:pPr>
      <w:r>
        <w:t xml:space="preserve">Laboratory Technician contributes directly to the health and well-being of patients across Zurich. This</w:t>
      </w:r>
      <w:r>
        <w:t xml:space="preserve"> </w:t>
      </w:r>
      <w:r>
        <w:rPr>
          <w:bCs/>
          <w:b/>
        </w:rPr>
        <w:t xml:space="preserve">Laboratory Report</w:t>
      </w:r>
      <w:r>
        <w:t xml:space="preserve"> </w:t>
      </w:r>
      <w:r>
        <w:t xml:space="preserve">stands as a testament to that ongoing dedication.</w:t>
      </w:r>
    </w:p>
    <w:p>
      <w:pPr>
        <w:pStyle w:val="BodyText"/>
      </w:pPr>
      <w:r>
        <w:br/>
      </w:r>
      <w:r>
        <w:br/>
      </w:r>
      <w:r>
        <w:br/>
      </w:r>
    </w:p>
    <w:bookmarkStart w:id="27" w:name="vii.-signatures-and-certification"/>
    <w:p>
      <w:pPr>
        <w:pStyle w:val="Heading3"/>
      </w:pPr>
      <w:r>
        <w:t xml:space="preserve">VII. Signatures and Certification</w:t>
      </w:r>
    </w:p>
    <w:p>
      <w:pPr>
        <w:pStyle w:val="FirstParagraph"/>
      </w:pPr>
      <w:r>
        <w:br/>
      </w:r>
    </w:p>
    <w:p>
      <w:pPr>
        <w:pStyle w:val="BodyText"/>
      </w:pPr>
      <w:r>
        <w:t xml:space="preserve">This document has been reviewed and certified accurate by the Laboratory Director in accordance with</w:t>
      </w:r>
    </w:p>
    <w:p>
      <w:pPr>
        <w:pStyle w:val="BodyText"/>
      </w:pPr>
      <w:r>
        <w:t xml:space="preserve">Schweitzerland Zurich (Switzerland Zurich) medical regulations.</w:t>
      </w:r>
    </w:p>
    <w:p>
      <w:pPr>
        <w:pStyle w:val="BodyText"/>
      </w:pPr>
      <w:r>
        <w:br/>
      </w:r>
    </w:p>
    <w:p>
      <w:pPr>
        <w:pStyle w:val="BodyText"/>
      </w:pPr>
      <w:r>
        <w:t xml:space="preserve">Dr. Hans Mueller, MD</w:t>
      </w:r>
      <w:r>
        <w:br/>
      </w:r>
      <w:r>
        <w:t xml:space="preserve">Laboratory Director</w:t>
      </w:r>
      <w:r>
        <w:br/>
      </w:r>
      <w:r>
        <w:t xml:space="preserve">Facility Location: Schweiz Zurich (Switzerland Zurich)</w:t>
      </w:r>
      <w:r>
        <w:br/>
      </w:r>
      <w:r>
        <w:t xml:space="preserve">Date of Certification: October 26, 2023</w:t>
      </w:r>
    </w:p>
    <w:p>
      <w:pPr>
        <w:pStyle w:val="BodyText"/>
      </w:pPr>
      <w:r>
        <w:br/>
      </w:r>
    </w:p>
    <w:p>
      <w:r>
        <w:pict>
          <v:rect style="width:0;height:1.5pt" o:hralign="center" o:hrstd="t" o:hr="t"/>
        </w:pict>
      </w:r>
    </w:p>
    <w:p>
      <w:pPr>
        <w:pStyle w:val="FirstParagraph"/>
      </w:pPr>
      <w:r>
        <w:rPr>
          <w:bCs/>
          <w:b/>
        </w:rPr>
        <w:t xml:space="preserve">Note:</w:t>
      </w:r>
      <w:r>
        <w:t xml:space="preserve"> </w:t>
      </w:r>
      <w:r>
        <w:t xml:space="preserve">This document is formatted as an official</w:t>
      </w:r>
      <w:r>
        <w:t xml:space="preserve"> </w:t>
      </w:r>
      <w:r>
        <w:rPr>
          <w:bCs/>
          <w:b/>
        </w:rPr>
        <w:t xml:space="preserve">Laboratory Report</w:t>
      </w:r>
      <w:r>
        <w:t xml:space="preserve"> </w:t>
      </w:r>
      <w:r>
        <w:t xml:space="preserve">for a facility employing skilled</w:t>
      </w:r>
      <w:r>
        <w:t xml:space="preserve"> </w:t>
      </w:r>
      <w:r>
        <w:rPr>
          <w:bCs/>
          <w:b/>
        </w:rPr>
        <w:t xml:space="preserve">Laboratory Technician professionals operating in the highly regulated medical landscape of Schweiz Zurich (Switzerland Zurich).</w:t>
      </w:r>
      <w:r>
        <w:rPr>
          <w:bCs/>
          <w:b/>
        </w:rPr>
        <w:t xml:space="preserve"> </w:t>
      </w:r>
      <w:r>
        <w:rPr>
          <w:bCs/>
          <w:b/>
        </w:rPr>
        <w:t xml:space="preserv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Lab Report - Switzerland Zurich</dc:title>
  <dc:creator/>
  <dc:language>en</dc:language>
  <cp:keywords/>
  <dcterms:created xsi:type="dcterms:W3CDTF">2026-07-29T04:29:56Z</dcterms:created>
  <dcterms:modified xsi:type="dcterms:W3CDTF">2026-07-29T04:29:56Z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