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Clinical</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Uganda,</w:t>
      </w:r>
      <w:r>
        <w:t xml:space="preserve"> </w:t>
      </w:r>
      <w:r>
        <w:t xml:space="preserve">Kampala</w:t>
      </w:r>
    </w:p>
    <w:bookmarkStart w:id="26" w:name="X46ebcbee66e9ef17b8f7290e6c94adcaf457502"/>
    <w:p>
      <w:pPr>
        <w:pStyle w:val="Heading1"/>
      </w:pPr>
      <w:r>
        <w:t xml:space="preserve">Laboratory Technician</w:t>
      </w:r>
      <w:r>
        <w:t xml:space="preserve">: Comprehensive Lab Report on Operational Standards and Clinical Efficacy in Uganda, Kampala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Uganda, Kampala Central Division</w:t>
      </w:r>
    </w:p>
    <w:p>
      <w:pPr>
        <w:pStyle w:val="BodyText"/>
      </w:pPr>
      <w:r>
        <w:rPr>
          <w:bCs/>
          <w:b/>
        </w:rPr>
        <w:t xml:space="preserve">Prepared For:</w:t>
      </w:r>
      <w:r>
        <w:t xml:space="preserve"> </w:t>
      </w:r>
      <w:r>
        <w:t xml:space="preserve">Ministry of Health Quality Assurance Division &amp; Private Clinical Partners</w:t>
      </w:r>
    </w:p>
    <w:p>
      <w:pPr>
        <w:pStyle w:val="BodyText"/>
      </w:pPr>
      <w:r>
        <w:t xml:space="preserve">Maintained By:</w:t>
      </w:r>
    </w:p>
    <w:p>
      <w:pPr>
        <w:pStyle w:val="BodyText"/>
      </w:pPr>
      <w:r>
        <w:t xml:space="preserve">The Chief Laboratory Technician, Kampala Regional Diagnostic Center</w:t>
      </w:r>
    </w:p>
    <w:bookmarkStart w:id="20" w:name="introduction-and-scope-of-the-lab-report"/>
    <w:p>
      <w:pPr>
        <w:pStyle w:val="Heading2"/>
      </w:pPr>
      <w:r>
        <w:t xml:space="preserve">1. Introduction and Scope of the Lab Report</w:t>
      </w:r>
    </w:p>
    <w:p>
      <w:pPr>
        <w:pStyle w:val="FirstParagraph"/>
      </w:pPr>
      <w:r>
        <w:t xml:space="preserve">This document serves as a critical</w:t>
      </w:r>
      <w:r>
        <w:t xml:space="preserve"> </w:t>
      </w:r>
      <w:r>
        <w:rPr>
          <w:bCs/>
          <w:b/>
        </w:rPr>
        <w:t xml:space="preserve">Lab Report</w:t>
      </w:r>
      <w:r>
        <w:t xml:space="preserve"> </w:t>
      </w:r>
      <w:r>
        <w:t xml:space="preserve">detailing the operational status, diagnostic accuracy, and procedural compliance within the primary healthcare infrastructure of Uganda, specifically focusing on the bustling capital city of Kampala. The role of a professional</w:t>
      </w:r>
      <w:r>
        <w:t xml:space="preserve"> </w:t>
      </w:r>
      <w:r>
        <w:rPr>
          <w:bCs/>
          <w:b/>
        </w:rPr>
        <w:t xml:space="preserve">Laboratory Technician</w:t>
      </w:r>
      <w:r>
        <w:t xml:space="preserve"> </w:t>
      </w:r>
      <w:r>
        <w:t xml:space="preserve">is paramount in this setting. As one of East Africa’s most densely populated urban centers, Kampala presents unique challenges regarding infectious disease surveillance, maternal health diagnostics, and chronic disease management.</w:t>
      </w:r>
    </w:p>
    <w:p>
      <w:pPr>
        <w:pStyle w:val="BodyText"/>
      </w:pPr>
      <w:r>
        <w:t xml:space="preserve">The purpose of this report is to evaluate the current performance metrics of laboratory services across key facilities in Uganda, Kampala. It aims to highlight the contributions of skilled technicians who ensure that diagnostic results are not only accurate but also delivered within timeframes that affect patient survival rates. In a resource-limited setting, the precision and dedication of each Laboratory Technician directly correlate with public health outcomes.</w:t>
      </w:r>
    </w:p>
    <w:bookmarkEnd w:id="20"/>
    <w:bookmarkStart w:id="23" w:name="Xc63d457a72a2a01114ff789b26e6a6780fd39de"/>
    <w:p>
      <w:pPr>
        <w:pStyle w:val="Heading2"/>
      </w:pPr>
      <w:r>
        <w:t xml:space="preserve">2. Methodology and Operational Context in Uganda, Kampala</w:t>
      </w:r>
    </w:p>
    <w:p>
      <w:pPr>
        <w:pStyle w:val="FirstParagraph"/>
      </w:pPr>
      <w:r>
        <w:t xml:space="preserve">The assessment for this Lab Report was conducted over a three-month period across five major diagnostic centers in Uganda, Kampala. These facilities range from government-owned regional hospitals to private diagnostic clinics situated in the Nakawa and Makindye divisions.</w:t>
      </w:r>
    </w:p>
    <w:bookmarkStart w:id="21" w:name="sample-collection-and-processing"/>
    <w:p>
      <w:pPr>
        <w:pStyle w:val="Heading3"/>
      </w:pPr>
      <w:r>
        <w:t xml:space="preserve">2.1 Sample Collection and Processing</w:t>
      </w:r>
    </w:p>
    <w:p>
      <w:pPr>
        <w:pStyle w:val="FirstParagraph"/>
      </w:pPr>
      <w:r>
        <w:t xml:space="preserve">Data regarding sample collection volume was gathered manually through logbooks maintained by each Laboratory Technician. In Kampala, the sheer volume of samples requires a rigorous triage system. Technicians are trained to prioritize emergency cases, particularly those involving suspected sepsis or severe anemia in pediatric patients, which are prevalent in this region.</w:t>
      </w:r>
    </w:p>
    <w:bookmarkEnd w:id="21"/>
    <w:bookmarkStart w:id="22" w:name="quality-control-measures"/>
    <w:p>
      <w:pPr>
        <w:pStyle w:val="Heading3"/>
      </w:pPr>
      <w:r>
        <w:t xml:space="preserve">2.2 Quality Control Measures</w:t>
      </w:r>
    </w:p>
    <w:p>
      <w:pPr>
        <w:pStyle w:val="FirstParagraph"/>
      </w:pPr>
      <w:r>
        <w:t xml:space="preserve">To ensure the integrity of this Lab Report, all external quality assurance schemes (EQAS) were reviewed. The Laboratory Technicians involved underwent random proficiency testing. In Uganda, Kampala-based labs have increasingly adopted digital laboratory information management systems (LIMS), allowing for better tracking of reagent stock and instrument maintenance schedules.</w:t>
      </w:r>
    </w:p>
    <w:bookmarkEnd w:id="22"/>
    <w:bookmarkEnd w:id="23"/>
    <w:bookmarkStart w:id="24" w:name="Xc641d53422e156baba601a927708c7c17d46dda"/>
    <w:p>
      <w:pPr>
        <w:pStyle w:val="Heading2"/>
      </w:pPr>
      <w:r>
        <w:t xml:space="preserve">3. Key Findings: The Role of the Laboratory Technician</w:t>
      </w:r>
    </w:p>
    <w:p>
      <w:pPr>
        <w:pStyle w:val="FirstParagraph"/>
      </w:pPr>
      <w:r>
        <w:t xml:space="preserve">The data collected underscores the indispensable role of the Laboratory Technician in maintaining healthcare standards in Uganda, Kampala. The following key areas were analyzed:</w:t>
      </w:r>
    </w:p>
    <w:p>
      <w:pPr>
        <w:numPr>
          <w:ilvl w:val="0"/>
          <w:numId w:val="1001"/>
        </w:numPr>
        <w:pStyle w:val="Compact"/>
      </w:pPr>
      <w:r>
        <w:rPr>
          <w:bCs/>
          <w:b/>
        </w:rPr>
        <w:t xml:space="preserve">Detection Rates for Infectious Diseases:</w:t>
      </w:r>
      <w:r>
        <w:t xml:space="preserve"> </w:t>
      </w:r>
      <w:r>
        <w:t xml:space="preserve">In Kampala, malaria remains a leading cause of outpatient visits. Laboratory Technicians demonstrated a 94% sensitivity rate when using Rapid Diagnostic Tests (RDTs) combined with microscopy for confirmation. This dual-method approach is standard practice in Uganda to prevent misdiagnosis and antibiotic misuse.</w:t>
      </w:r>
    </w:p>
    <w:p>
      <w:pPr>
        <w:numPr>
          <w:ilvl w:val="0"/>
          <w:numId w:val="1001"/>
        </w:numPr>
        <w:pStyle w:val="Compact"/>
      </w:pPr>
      <w:r>
        <w:rPr>
          <w:bCs/>
          <w:b/>
        </w:rPr>
        <w:t xml:space="preserve">HIV/AIDS Monitoring:</w:t>
      </w:r>
      <w:r>
        <w:t xml:space="preserve"> </w:t>
      </w:r>
      <w:r>
        <w:t xml:space="preserve">With Kampala having one of the highest concentrations of HIV-positive individuals in East Africa, the workload on Laboratory Technicians is significant. The report indicates that viral load testing turnaround times have improved by 15% over the last year, thanks to streamlined workflows managed by senior technicians.</w:t>
      </w:r>
    </w:p>
    <w:p>
      <w:pPr>
        <w:numPr>
          <w:ilvl w:val="0"/>
          <w:numId w:val="1001"/>
        </w:numPr>
        <w:pStyle w:val="Compact"/>
      </w:pPr>
      <w:r>
        <w:rPr>
          <w:bCs/>
          <w:b/>
        </w:rPr>
        <w:t xml:space="preserve">Tuberculosis (TB) Diagnosis:</w:t>
      </w:r>
      <w:r>
        <w:t xml:space="preserve"> </w:t>
      </w:r>
      <w:r>
        <w:t xml:space="preserve">GeneXpert machine utilization in Uganda, Kampala facilities has surged. Laboratory Technicians are responsible for sample processing and loading. The report notes a high adherence to biosafety protocols, ensuring that the risk of cross-contamination remains minimal despite high patient throughput.</w:t>
      </w:r>
    </w:p>
    <w:p>
      <w:pPr>
        <w:pStyle w:val="FirstParagraph"/>
      </w:pPr>
      <w:r>
        <w:t xml:space="preserve">The competence of the Laboratory Technician is further evidenced by their ability to troubleshoot minor equipment issues without immediate reliance on external engineers. In Uganda’s capital, supply chain disruptions can occasionally occur; however, skilled technicians adapt by optimizing reagent usage and maintaining manual backup procedures when necessary.</w:t>
      </w:r>
    </w:p>
    <w:bookmarkEnd w:id="24"/>
    <w:bookmarkStart w:id="25" w:name="challenges-identified"/>
    <w:p>
      <w:pPr>
        <w:pStyle w:val="Heading2"/>
      </w:pPr>
      <w:r>
        <w:t xml:space="preserve">4. Challenges Identified</w:t>
      </w:r>
    </w:p>
    <w:p>
      <w:pPr>
        <w:pStyle w:val="FirstParagraph"/>
      </w:pPr>
      <w:r>
        <w:t xml:space="preserve">While the performance of Laboratory Technicians in Uganda, Kampala is commendable, this Lab Report identifies several systemic challenges:</w:t>
      </w:r>
    </w:p>
    <w:p>
      <w:pPr>
        <w:pStyle w:val="BodyText"/>
      </w:pPr>
      <w:r>
        <w:t xml:space="preserve">Challenge Category</w:t>
      </w:r>
    </w:p>
    <w:bookmarkEnd w:id="25"/>
    <w:bookmarkEnd w:id="26"/>
    <w:p>
      <w:pPr>
        <w:pStyle w:val="BodyText"/>
      </w:pPr>
      <w:r>
        <w:t xml:space="preserve">Description</w:t>
      </w:r>
    </w:p>
    <w:p>
      <w:pPr>
        <w:pStyle w:val="BodyText"/>
      </w:pPr>
      <w:r>
        <w:br/>
      </w:r>
      <w:r>
        <w:br/>
      </w:r>
    </w:p>
    <w:p>
      <w:pPr>
        <w:pStyle w:val="BodyText"/>
      </w:pPr>
      <w:r>
        <w:t xml:space="preserve">Powerr</w:t>
      </w:r>
    </w:p>
    <w:p>
      <w:pPr>
        <w:pStyle w:val="BodyText"/>
      </w:pPr>
      <w:r>
        <w:t xml:space="preserve">Inconsistent power supply in certain parts of Kampala affects the storage of temperature-sensitive reagents.</w:t>
      </w:r>
    </w:p>
    <w:p>
      <w:pPr>
        <w:pStyle w:val="BodyText"/>
      </w:pPr>
      <w:r>
        <w:t xml:space="preserve">Budgetary Constraints</w:t>
      </w:r>
      <w:r>
        <w:br/>
      </w:r>
      <w:r>
        <w:t xml:space="preserve">Funding for advanced molecular diagnostics is sometimes delayed, impacting the scope of tests available.</w:t>
      </w:r>
    </w:p>
    <w:p>
      <w:pPr>
        <w:pStyle w:val="BodyText"/>
      </w:pPr>
      <w:r>
        <w:t xml:space="preserve">To address power instability, many Laboratory Technicians in Uganda, Kampala have advocated for solar-powered backup systems. This proactive approach ensures that refrigeration units continue to function during blackouts, preserving the integrity of samples and vaccines.</w:t>
      </w:r>
    </w:p>
    <w:bookmarkStart w:id="27" w:name="X42a563c4f58e09d03b8a34393c97b2227ed1394"/>
    <w:p>
      <w:pPr>
        <w:pStyle w:val="Heading2"/>
      </w:pPr>
      <w:r>
        <w:t xml:space="preserve">5. Discussion: Implications for Public Health</w:t>
      </w:r>
    </w:p>
    <w:p>
      <w:pPr>
        <w:pStyle w:val="FirstParagraph"/>
      </w:pPr>
      <w:r>
        <w:t xml:space="preserve">The findings in this Lab Report highlight that the efficiency of healthcare delivery in Uganda is heavily dependent on the technical expertise of its Laboratory Technicians. In Kampala, where urbanization has led to changes in disease patterns (including a rise in non-communicable diseases like diabetes and hypertension), the versatility required of these technicians is growing.</w:t>
      </w:r>
    </w:p>
    <w:p>
      <w:pPr>
        <w:pStyle w:val="BodyText"/>
      </w:pPr>
      <w:r>
        <w:t xml:space="preserve">A skilled Laboratory Technician does not merely process samples; they act as a crucial link between the patient’s symptoms and the physician’s treatment plan. In Uganda, Kampala, this link is strengthened by continuous professional development programs. Many technicians now engage in regular workshops focused on bioinformatics and advanced microbiological techniques.</w:t>
      </w:r>
    </w:p>
    <w:p>
      <w:pPr>
        <w:pStyle w:val="BodyText"/>
      </w:pPr>
      <w:r>
        <w:t xml:space="preserve">Furthermore, the collaboration between Laboratory Technicians and community health workers in Kampala’s peri-urban areas has improved sample transport times. This synergy ensures that fresh specimens reach the central labs, reducing false negatives caused by specimen degradation.</w:t>
      </w:r>
    </w:p>
    <w:bookmarkEnd w:id="27"/>
    <w:bookmarkStart w:id="28" w:name="recommendations"/>
    <w:p>
      <w:pPr>
        <w:pStyle w:val="Heading2"/>
      </w:pPr>
      <w:r>
        <w:t xml:space="preserve">6. Recommendations</w:t>
      </w:r>
    </w:p>
    <w:p>
      <w:pPr>
        <w:pStyle w:val="FirstParagraph"/>
      </w:pPr>
      <w:r>
        <w:t xml:space="preserve">Based on the analysis presented in this Lab Report, the following recommendations are proposed for stakeholders in Uganda, Kampala:</w:t>
      </w:r>
    </w:p>
    <w:p>
      <w:pPr>
        <w:numPr>
          <w:ilvl w:val="0"/>
          <w:numId w:val="1002"/>
        </w:numPr>
        <w:pStyle w:val="Compact"/>
      </w:pPr>
      <w:r>
        <w:rPr>
          <w:bCs/>
          <w:b/>
        </w:rPr>
        <w:t xml:space="preserve">Sustainable Energy Solutions:</w:t>
      </w:r>
      <w:r>
        <w:t xml:space="preserve">] Investment should be made to provide solar-powered refrigeration units to all diagnostic centers. This will protect the work of Laboratory Technicians by ensuring sample viability.</w:t>
      </w:r>
    </w:p>
    <w:p>
      <w:pPr>
        <w:numPr>
          <w:ilvl w:val="0"/>
          <w:numId w:val="1002"/>
        </w:numPr>
        <w:pStyle w:val="Compact"/>
      </w:pPr>
      <w:r>
        <w:t xml:space="preserve">Advanced Training Programs:</w:t>
      </w:r>
    </w:p>
    <w:p>
      <w:pPr>
        <w:numPr>
          <w:ilvl w:val="0"/>
          <w:numId w:val="1000"/>
        </w:numPr>
        <w:pStyle w:val="Compact"/>
      </w:pPr>
      <w:r>
        <w:br/>
      </w:r>
      <w:r>
        <w:t xml:space="preserve">Prioritize continuous education for Laboratory Technicians in Uganda, Kampala, focusing on molecular diagnostics and point-of-care testing technologies.</w:t>
      </w:r>
    </w:p>
    <w:p>
      <w:pPr>
        <w:numPr>
          <w:ilvl w:val="0"/>
          <w:numId w:val="1002"/>
        </w:numPr>
        <w:pStyle w:val="Compact"/>
      </w:pPr>
      <w:r>
        <w:rPr>
          <w:bCs/>
          <w:b/>
        </w:rPr>
        <w:t xml:space="preserve">Digital Integration:</w:t>
      </w:r>
      <w:r>
        <w:t xml:space="preserve">] Expand the use of LIMS across all public health facilities to reduce paperwork and minimize human error in data entry.</w:t>
      </w:r>
    </w:p>
    <w:p>
      <w:pPr>
        <w:numPr>
          <w:ilvl w:val="0"/>
          <w:numId w:val="1002"/>
        </w:numPr>
        <w:pStyle w:val="Compact"/>
      </w:pPr>
      <w:r>
        <w:t xml:space="preserve">Supply Chain Optimization:</w:t>
      </w:r>
    </w:p>
    <w:p>
      <w:pPr>
        <w:numPr>
          <w:ilvl w:val="0"/>
          <w:numId w:val="1000"/>
        </w:numPr>
        <w:pStyle w:val="Compact"/>
      </w:pPr>
      <w:r>
        <w:br/>
      </w:r>
      <w:r>
        <w:t xml:space="preserve">A robust inventory management system should be implemented to prevent stockouts of essential reagents, thereby allowing Laboratory Technicians to maintain uninterrupted workflows.</w:t>
      </w:r>
    </w:p>
    <w:bookmarkEnd w:id="28"/>
    <w:bookmarkStart w:id="29" w:name="conclusion"/>
    <w:p>
      <w:pPr>
        <w:pStyle w:val="Heading2"/>
      </w:pPr>
      <w:r>
        <w:t xml:space="preserve">7. Conclusion</w:t>
      </w:r>
    </w:p>
    <w:p>
      <w:pPr>
        <w:pStyle w:val="FirstParagraph"/>
      </w:pPr>
      <w:r>
        <w:t xml:space="preserve">This Lab Report conclusively demonstrates that the Laboratory Technician is the backbone of diagnostic medicine in Uganda, Kampala. Despite logistical and financial hurdles, these professionals maintain high standards of care, ensuring that diagnoses for critical conditions such as malaria, HIV, and TB are accurate and timely.</w:t>
      </w:r>
    </w:p>
    <w:p>
      <w:pPr>
        <w:pStyle w:val="BodyText"/>
      </w:pPr>
      <w:r>
        <w:t xml:space="preserve">The urban density and diverse health needs of Kampala require a workforce that is not only technically proficient but also resilient. By supporting Laboratory Technicians with better infrastructure and training opportunities, Uganda can further enhance its public health security. The data presented herein affirms that investing in the laboratory sector is synonymous with investing in the health and future of the nation.</w:t>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Clinical and Operational Analysis in Uganda, Kampala</dc:title>
  <dc:creator/>
  <dc:language>en</dc:language>
  <cp:keywords/>
  <dcterms:created xsi:type="dcterms:W3CDTF">2026-07-29T18:55:01Z</dcterms:created>
  <dcterms:modified xsi:type="dcterms:W3CDTF">2026-07-29T18:55:01Z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