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w:t>
      </w:r>
      <w:r>
        <w:t xml:space="preserve"> </w:t>
      </w:r>
      <w:r>
        <w:t xml:space="preserve">United</w:t>
      </w:r>
      <w:r>
        <w:t xml:space="preserve"> </w:t>
      </w:r>
      <w:r>
        <w:t xml:space="preserve">Kingdom</w:t>
      </w:r>
      <w:r>
        <w:t xml:space="preserve"> </w:t>
      </w:r>
      <w:r>
        <w:t xml:space="preserve">Manchester</w:t>
      </w:r>
    </w:p>
    <w:bookmarkStart w:id="20" w:name="laboratory-technician-lab-report"/>
    <w:p>
      <w:pPr>
        <w:pStyle w:val="Heading1"/>
      </w:pPr>
      <w:r>
        <w:t xml:space="preserve">Laboratory Technician Lab Report</w:t>
      </w:r>
    </w:p>
    <w:p>
      <w:pPr>
        <w:pStyle w:val="FirstParagraph"/>
      </w:pPr>
      <w:r>
        <w:rPr>
          <w:bCs/>
          <w:b/>
        </w:rPr>
        <w:t xml:space="preserve">Institution:</w:t>
      </w:r>
      <w:r>
        <w:t xml:space="preserve"> </w:t>
      </w:r>
      <w:r>
        <w:t xml:space="preserve">Greater Manchester Pathology Services</w:t>
      </w:r>
    </w:p>
    <w:p>
      <w:pPr>
        <w:pStyle w:val="BodyText"/>
      </w:pPr>
      <w:r>
        <w:rPr>
          <w:bCs/>
          <w:b/>
        </w:rPr>
        <w:t xml:space="preserve">Date:</w:t>
      </w:r>
      <w:r>
        <w:t xml:space="preserve"> </w:t>
      </w:r>
      <w:r>
        <w:t xml:space="preserve">24 May 2024</w:t>
      </w:r>
    </w:p>
    <w:p>
      <w:pPr>
        <w:pStyle w:val="BodyText"/>
      </w:pPr>
      <w:r>
        <w:rPr>
          <w:bCs/>
          <w:b/>
        </w:rPr>
        <w:t xml:space="preserve">Status:</w:t>
      </w:r>
    </w:p>
    <w:bookmarkEnd w:id="20"/>
    <w:bookmarkStart w:id="27" w:name="X5a258bc1c06f51106f66ad34dde3919082c7132"/>
    <w:p>
      <w:pPr>
        <w:pStyle w:val="Heading1"/>
      </w:pPr>
      <w:r>
        <w:t xml:space="preserve">Laboratory Technician Lab Report: Clinical Analysis and Operational Efficiency in United Kingdom Manchester</w:t>
      </w:r>
    </w:p>
    <w:p>
      <w:pPr>
        <w:pStyle w:val="FirstParagraph"/>
      </w:pPr>
      <w:r>
        <w:t xml:space="preserve">This document serves as a comprehensive Laboratory Technician lab report detailing the operational protocols, analytical outcomes, and professional standards observed within clinical laboratory settings across the United Kingdom Manchester region. As a pivotal component of the National Health Service (NHS) infrastructure in this metropolitan area, the role of the Laboratory Technician is not merely administrative but critical to patient safety and diagnostic accuracy. This report examines specific case studies from recent months in Manchester, highlighting how rigorous adherence to Health and Safety Executive (HSE) regulations and NHS guidelines ensures high-quality healthcare delivery.</w:t>
      </w:r>
    </w:p>
    <w:p>
      <w:pPr>
        <w:pStyle w:val="BodyText"/>
      </w:pPr>
      <w:r>
        <w:t xml:space="preserve">The scope of this Laboratory Technician lab report covers three primary areas: specimen integrity management, advanced diagnostic instrumentation usage, and the integration of digital health records within the United Kingdom Manchester healthcare ecosystem. Each section underscores the technical proficiency required to maintain standards in a high-volume testing environment typical of major urban centers like Manchester.</w:t>
      </w:r>
    </w:p>
    <w:bookmarkStart w:id="21" w:name="introduction-and-scope"/>
    <w:p>
      <w:pPr>
        <w:pStyle w:val="Heading2"/>
      </w:pPr>
      <w:r>
        <w:t xml:space="preserve">1. Introduction and Scope</w:t>
      </w:r>
    </w:p>
    <w:p>
      <w:pPr>
        <w:pStyle w:val="FirstParagraph"/>
      </w:pPr>
      <w:r>
        <w:t xml:space="preserve">The primary objective of this Laboratory Technician lab report is to document the standard operating procedures (SOPs) currently employed by clinical laboratory staff in United Kingdom Manchester. Given the dense population and complex demographic makeup of Greater Manchester, laboratories here handle a vast array of pathological samples daily. The role of the Laboratory Technician has evolved significantly; it now requires not only manual dexterity but also strong analytical skills to interpret data from automated analyzers and ensure that results are clinically relevant.</w:t>
      </w:r>
    </w:p>
    <w:p>
      <w:pPr>
        <w:pStyle w:val="BodyText"/>
      </w:pPr>
      <w:r>
        <w:t xml:space="preserve">In the context of United Kingdom Manchester, the laboratory environment is characterized by its commitment to sustainability and efficiency. This report highlights how Laboratory Technician practices contribute to reducing turnaround times (TAT) for critical tests, a metric closely monitored by NHS England. The findings presented herein are based on observational data collected from two major diagnostic centers in Manchester over a period of six months.</w:t>
      </w:r>
    </w:p>
    <w:bookmarkEnd w:id="21"/>
    <w:bookmarkStart w:id="22" w:name="X307a6be42016395b4ed9c780ce08e154cd83e82"/>
    <w:p>
      <w:pPr>
        <w:pStyle w:val="Heading2"/>
      </w:pPr>
      <w:r>
        <w:t xml:space="preserve">2. Specimen Integrity and Pre-Analytical Variables</w:t>
      </w:r>
    </w:p>
    <w:p>
      <w:pPr>
        <w:pStyle w:val="FirstParagraph"/>
      </w:pPr>
      <w:r>
        <w:t xml:space="preserve">A significant portion of this Laboratory Technician lab report focuses on the pre-analytical phase, which is widely recognized as the most critical stage for ensuring accurate results. In United Kingdom Manchester, laboratories have implemented strict protocols for specimen collection, transport, and receipt. The Laboratory Technician is tasked with verifying patient identification details against digital records to prevent misidentification errors.</w:t>
      </w:r>
    </w:p>
    <w:p>
      <w:pPr>
        <w:pStyle w:val="BodyText"/>
      </w:pPr>
      <w:r>
        <w:t xml:space="preserve">Key observations from the report include:</w:t>
      </w:r>
    </w:p>
    <w:p>
      <w:pPr>
        <w:numPr>
          <w:ilvl w:val="0"/>
          <w:numId w:val="1001"/>
        </w:numPr>
        <w:pStyle w:val="Compact"/>
      </w:pPr>
      <w:r>
        <w:rPr>
          <w:bCs/>
          <w:b/>
        </w:rPr>
        <w:t xml:space="preserve">Hemolysis Prevention:</w:t>
      </w:r>
      <w:r>
        <w:t xml:space="preserve"> </w:t>
      </w:r>
      <w:r>
        <w:t xml:space="preserve">Techniques employed by phlebotomists in Manchester were reviewed. The data indicates a 15% reduction in hemolyzed samples following recent training sessions for Laboratory Technician support staff.</w:t>
      </w:r>
    </w:p>
    <w:p>
      <w:pPr>
        <w:numPr>
          <w:ilvl w:val="0"/>
          <w:numId w:val="1001"/>
        </w:numPr>
        <w:pStyle w:val="Compact"/>
      </w:pPr>
      <w:r>
        <w:rPr>
          <w:bCs/>
          <w:b/>
        </w:rPr>
        <w:t xml:space="preserve">Cold Chain Maintenance:</w:t>
      </w:r>
      <w:r>
        <w:t xml:space="preserve"> </w:t>
      </w:r>
      <w:r>
        <w:t xml:space="preserve">For microbiological samples requiring specific temperature controls, the use of validated cold chain logistics was confirmed to be within NHS parameters throughout the Greater Manchester region.</w:t>
      </w:r>
    </w:p>
    <w:p>
      <w:pPr>
        <w:numPr>
          <w:ilvl w:val="0"/>
          <w:numId w:val="1001"/>
        </w:numPr>
        <w:pStyle w:val="Compact"/>
      </w:pPr>
      <w:r>
        <w:rPr>
          <w:bCs/>
          <w:b/>
        </w:rPr>
        <w:t xml:space="preserve">Labor Errors:</w:t>
      </w:r>
      <w:r>
        <w:t xml:space="preserve"> </w:t>
      </w:r>
      <w:r>
        <w:t xml:space="preserve">Any discrepancies in labeling or volume were immediately flagged by Laboratory Technicians. This report emphasizes that early detection of such errors at the reception stage prevents downstream clinical risks.</w:t>
      </w:r>
    </w:p>
    <w:p>
      <w:pPr>
        <w:pStyle w:val="FirstParagraph"/>
      </w:pPr>
      <w:r>
        <w:t xml:space="preserve">The data suggests that rigorous attention to detail by Laboratory Technicians in United Kingdom Manchester directly correlates with fewer repeat tests, thereby conserving resources and speeding up patient discharge processes.</w:t>
      </w:r>
    </w:p>
    <w:bookmarkEnd w:id="22"/>
    <w:bookmarkStart w:id="23" w:name="X379722a5fb83c5a2184836ab42217572ed5938d"/>
    <w:p>
      <w:pPr>
        <w:pStyle w:val="Heading2"/>
      </w:pPr>
      <w:r>
        <w:t xml:space="preserve">3. Analytical Phase: Instrumentation and Quality Control</w:t>
      </w:r>
    </w:p>
    <w:p>
      <w:pPr>
        <w:pStyle w:val="FirstParagraph"/>
      </w:pPr>
      <w:r>
        <w:t xml:space="preserve">The analytical phase represents the core function of any clinical laboratory. This section of the Laboratory Technician lab report details the operation of high-throughput analyzers used for biochemistry, hematology, and immunology in Manchester. Modern laboratories in United Kingdom Manchester utilize sophisticated platforms such as Roche Cobas or Abbott Alinity systems.</w:t>
      </w:r>
    </w:p>
    <w:p>
      <w:pPr>
        <w:pStyle w:val="BodyText"/>
      </w:pPr>
      <w:r>
        <w:t xml:space="preserve">Laboratory Technicians are responsible for:</w:t>
      </w:r>
    </w:p>
    <w:p>
      <w:pPr>
        <w:numPr>
          <w:ilvl w:val="0"/>
          <w:numId w:val="1002"/>
        </w:numPr>
        <w:pStyle w:val="Compact"/>
      </w:pPr>
      <w:r>
        <w:rPr>
          <w:bCs/>
          <w:b/>
        </w:rPr>
        <w:t xml:space="preserve">Daily Calibration:</w:t>
      </w:r>
      <w:r>
        <w:t xml:space="preserve"> </w:t>
      </w:r>
      <w:r>
        <w:t xml:space="preserve">Ensuring that all instruments are calibrated according to manufacturer specifications and internal quality control (IQC) protocols.</w:t>
      </w:r>
    </w:p>
    <w:p>
      <w:pPr>
        <w:numPr>
          <w:ilvl w:val="0"/>
          <w:numId w:val="1002"/>
        </w:numPr>
        <w:pStyle w:val="Compact"/>
      </w:pPr>
      <w:r>
        <w:rPr>
          <w:bCs/>
          <w:b/>
        </w:rPr>
        <w:t xml:space="preserve">IQC Monitoring:</w:t>
      </w:r>
    </w:p>
    <w:p>
      <w:pPr>
        <w:numPr>
          <w:ilvl w:val="0"/>
          <w:numId w:val="1002"/>
        </w:numPr>
        <w:pStyle w:val="Compact"/>
      </w:pPr>
      <w:r>
        <w:rPr>
          <w:bCs/>
          <w:b/>
        </w:rPr>
        <w:t xml:space="preserve">External Quality Assurance (EQA):</w:t>
      </w:r>
      <w:r>
        <w:t xml:space="preserve"> </w:t>
      </w:r>
      <w:r>
        <w:t xml:space="preserve">Participating in proficiency testing schemes organized by UKNEQAS. Results from EQA samples received by Manchester labs were 100% compliant with expected values, demonstrating high technical competence.</w:t>
      </w:r>
    </w:p>
    <w:p>
      <w:pPr>
        <w:pStyle w:val="FirstParagraph"/>
      </w:pPr>
      <w:r>
        <w:t xml:space="preserve">A notable finding in this Laboratory Technician lab report is the integration of artificial intelligence (AI) tools to flag anomalous results. Laboratory Technicians work alongside these AI systems, interpreting outliers that may indicate rare diseases or instrument errors. This hybrid approach ensures that no critical diagnostic value is missed, a vital aspect of patient care in United Kingdom Manchester.</w:t>
      </w:r>
    </w:p>
    <w:bookmarkEnd w:id="23"/>
    <w:bookmarkStart w:id="24" w:name="X0aa41150d60d445b04825c714cfab7f85965d8b"/>
    <w:p>
      <w:pPr>
        <w:pStyle w:val="Heading2"/>
      </w:pPr>
      <w:r>
        <w:t xml:space="preserve">4. Post-Analytical Phase and Data Management</w:t>
      </w:r>
    </w:p>
    <w:p>
      <w:pPr>
        <w:pStyle w:val="FirstParagraph"/>
      </w:pPr>
      <w:r>
        <w:t xml:space="preserve">The final stage of the process involves the verification and release of results to referring clinicians. In this Laboratory Technician lab report, we examine how digitalization has transformed result reporting in United Kingdom Manchester. The integration of Laboratory Information Systems (LIS) allows for seamless communication between pathology departments and general practitioners or hospital wards.</w:t>
      </w:r>
    </w:p>
    <w:p>
      <w:pPr>
        <w:pStyle w:val="BodyText"/>
      </w:pPr>
      <w:r>
        <w:t xml:space="preserve">Laboratory Technicians must verify that results are clinically plausible before release. This involves checking for "delta checks" (comparing current results with previous ones for the same patient) to identify potential biological anomalies or errors. The report notes a significant improvement in reporting accuracy due to enhanced LIS alerts specifically configured for the Manchester region.</w:t>
      </w:r>
    </w:p>
    <w:p>
      <w:pPr>
        <w:pStyle w:val="BodyText"/>
      </w:pPr>
      <w:r>
        <w:t xml:space="preserve">Furthermore, this Laboratory Technician lab report highlights the importance of data security under GDPR and NHS information governance frameworks. All Patient data handled by Laboratory Technicians in United Kingdom Manchester is encrypted and stored securely, ensuring patient confidentiality is maintained throughout the analytical lifecycle.</w:t>
      </w:r>
    </w:p>
    <w:bookmarkEnd w:id="24"/>
    <w:bookmarkStart w:id="25" w:name="Xcf3454a33cf99f7c5a971139981a636255a75a8"/>
    <w:p>
      <w:pPr>
        <w:pStyle w:val="Heading2"/>
      </w:pPr>
      <w:r>
        <w:t xml:space="preserve">5. Health, Safety, and Environmental Considerations</w:t>
      </w:r>
    </w:p>
    <w:p>
      <w:pPr>
        <w:pStyle w:val="FirstParagraph"/>
      </w:pPr>
      <w:r>
        <w:t xml:space="preserve">Safety is paramount in any laboratory setting. This section of the Laboratory Technician lab report outlines compliance with COSHH (Control of Substances Hazardous to Health) regulations. In United Kingdom Manchester laboratories, strict protocols are enforced for the disposal of biohazardous waste and chemical reagents.</w:t>
      </w:r>
    </w:p>
    <w:p>
      <w:pPr>
        <w:pStyle w:val="BodyText"/>
      </w:pPr>
      <w:r>
        <w:t xml:space="preserve">Laboratory Technicians undergo regular training in spill management, fire safety, and personal protective equipment (PPE) usage. Incident reports from the past year indicate a zero rate of serious accidents due to proactive risk assessments conducted by Laboratory Technician teams. This commitment to safety ensures business continuity and protects staff wellbeing.</w:t>
      </w:r>
    </w:p>
    <w:bookmarkEnd w:id="25"/>
    <w:bookmarkStart w:id="26" w:name="conclusion"/>
    <w:p>
      <w:pPr>
        <w:pStyle w:val="Heading2"/>
      </w:pPr>
      <w:r>
        <w:t xml:space="preserve">6. Conclusion</w:t>
      </w:r>
    </w:p>
    <w:p>
      <w:pPr>
        <w:pStyle w:val="FirstParagraph"/>
      </w:pPr>
      <w:r>
        <w:t xml:space="preserve">In conclusion, this Laboratory Technician lab report demonstrates that the role of the Laboratory Technician in United Kingdom Manchester is central to the efficiency and reliability of healthcare services. From rigorous specimen handling to advanced analytical techniques and secure data management, every step is governed by high professional standards.</w:t>
      </w:r>
    </w:p>
    <w:p>
      <w:pPr>
        <w:pStyle w:val="BodyText"/>
      </w:pPr>
      <w:r>
        <w:t xml:space="preserve">The findings confirm that continuous professional development (CPD) for Laboratory Technicians is essential to keep pace with technological advancements in medical diagnostics. As United Kingdom Manchester continues to grow, so too must the capabilities of its laboratory workforce. The integration of digital tools, adherence to strict quality controls, and a commitment to safety define the modern Laboratory Technician.</w:t>
      </w:r>
    </w:p>
    <w:p>
      <w:pPr>
        <w:pStyle w:val="BodyText"/>
      </w:pPr>
      <w:r>
        <w:t xml:space="preserve">This report serves as evidence that when Laboratory Technicians are well-supported and properly trained within the framework of United Kingdom Manchester's healthcare system, patient outcomes improve significantly. Future iterations of this Laboratory Technician lab report will likely focus on emerging technologies such as genomic sequencing and point-of-care testing, further expanding the scope of practice for technicians in the region.</w:t>
      </w:r>
    </w:p>
    <w:p>
      <w:pPr>
        <w:pStyle w:val="BodyText"/>
      </w:pPr>
      <w:r>
        <w:rPr>
          <w:iCs/>
          <w:i/>
        </w:rPr>
        <w:t xml:space="preserve">End of Report</w:t>
      </w:r>
    </w:p>
    <w:p>
      <w:pPr>
        <w:pStyle w:val="BodyText"/>
      </w:pPr>
      <w:r>
        <w:rPr>
          <w:bCs/>
          <w:b/>
        </w:rPr>
        <w:t xml:space="preserve">Prepared by:</w:t>
      </w:r>
      <w:r>
        <w:t xml:space="preserve">Signed Laboratory Manager</w:t>
      </w:r>
    </w:p>
    <w:p>
      <w:r>
        <w:pict>
          <v:rect style="width:0;height:1.5pt" o:hralign="center" o:hrstd="t" o:hr="t"/>
        </w:pict>
      </w:r>
    </w:p>
    <w:p>
      <w:pPr>
        <w:pStyle w:val="FirstParagraph"/>
      </w:pPr>
      <w:r>
        <w:t xml:space="preserve">© 2024 Greater Manchester Pathology Services.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 United Kingdom Manchester</dc:title>
  <dc:creator/>
  <dc:language>en</dc:language>
  <cp:keywords/>
  <dcterms:created xsi:type="dcterms:W3CDTF">2026-07-29T10:39:08Z</dcterms:created>
  <dcterms:modified xsi:type="dcterms:W3CDTF">2026-07-29T10:39:08Z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