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Services</w:t>
      </w:r>
      <w:r>
        <w:t xml:space="preserve"> </w:t>
      </w:r>
      <w:r>
        <w:t xml:space="preserve">and</w:t>
      </w:r>
      <w:r>
        <w:t xml:space="preserve"> </w:t>
      </w:r>
      <w:r>
        <w:t xml:space="preserve">Advocacy</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896d1ffe11dbbef32f5480afd59794e10f02bc6"/>
    <w:p>
      <w:pPr>
        <w:pStyle w:val="Heading1"/>
      </w:pPr>
      <w:r>
        <w:t xml:space="preserve">Laboratory Report on Legal Practice Methodologies</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Xa39a3ee5e6b4b0d3255bfef95601890afd80709">
        <w:r>
          <w:rPr>
            <w:rStyle w:val="Hyperlink"/>
          </w:rPr>
          <w:t xml:space="preserve">Lawyer</w:t>
        </w:r>
      </w:hyperlink>
      <w:r>
        <w:t xml:space="preserve">-Client Interaction Protocols in Sri Lanka Colombo</w:t>
      </w:r>
      <w:r>
        <w:br/>
      </w:r>
      <w:r>
        <w:rPr>
          <w:bCs/>
          <w:b/>
        </w:rPr>
        <w:t xml:space="preserve">Location of Study:</w:t>
      </w:r>
      <w:r>
        <w:t xml:space="preserve"> </w:t>
      </w:r>
      <w:hyperlink w:anchor="Xa39a3ee5e6b4b0d3255bfef95601890afd80709">
        <w:r>
          <w:rPr>
            <w:rStyle w:val="Hyperlink"/>
          </w:rPr>
          <w:t xml:space="preserve">Sri Lanka Colombo</w:t>
        </w:r>
      </w:hyperlink>
    </w:p>
    <w:bookmarkStart w:id="20" w:name="abstract"/>
    <w:p>
      <w:pPr>
        <w:pStyle w:val="Heading3"/>
      </w:pPr>
      <w:r>
        <w:t xml:space="preserve">Abstract</w:t>
      </w:r>
    </w:p>
    <w:p>
      <w:pPr>
        <w:pStyle w:val="FirstParagraph"/>
      </w:pPr>
      <w:r>
        <w:t xml:space="preserve">This document serves as a comprehensive analysis and procedural guide regarding the role of a</w:t>
      </w:r>
      <w:r>
        <w:t xml:space="preserve"> </w:t>
      </w:r>
      <w:hyperlink w:anchor="Xa39a3ee5e6b4b0d3255bfef95601890afd80709">
        <w:r>
          <w:rPr>
            <w:rStyle w:val="Hyperlink"/>
          </w:rPr>
          <w:t xml:space="preserve">Lawyer</w:t>
        </w:r>
      </w:hyperlink>
      <w:r>
        <w:t xml:space="preserve">. The study focuses specifically on the legal ecosystem within</w:t>
      </w:r>
      <w:r>
        <w:t xml:space="preserve"> </w:t>
      </w:r>
      <w:hyperlink w:anchor="Xa39a3ee5e6b4b0d3255bfef95601890afd80709">
        <w:r>
          <w:rPr>
            <w:rStyle w:val="Hyperlink"/>
          </w:rPr>
          <w:t xml:space="preserve">Sri Lanka Colombo</w:t>
        </w:r>
      </w:hyperlink>
      <w:r>
        <w:t xml:space="preserve">, examining how statutory obligations, ethical considerations, and practical advocacy techniques converge in the capital city. By treating legal practice as a systematic experiment involving variables such as judicial precedent, client expectation, and procedural compliance, this report outlines the necessary methodologies for effective legal representation in this jurisdiction.</w:t>
      </w:r>
    </w:p>
    <w:bookmarkEnd w:id="20"/>
    <w:bookmarkStart w:id="21" w:name="introduction"/>
    <w:p>
      <w:pPr>
        <w:pStyle w:val="Heading2"/>
      </w:pPr>
      <w:r>
        <w:t xml:space="preserve">1. Introduction</w:t>
      </w:r>
    </w:p>
    <w:p>
      <w:pPr>
        <w:pStyle w:val="FirstParagraph"/>
      </w:pPr>
      <w:r>
        <w:t xml:space="preserve">The practice of law is often viewed through a binary lens of theory versus practice. However, within the bustling metropolis of</w:t>
      </w:r>
      <w:r>
        <w:t xml:space="preserve"> </w:t>
      </w:r>
      <w:hyperlink w:anchor="Xa39a3ee5e6b4b0d3255bfef95601890afd80709">
        <w:r>
          <w:rPr>
            <w:rStyle w:val="Hyperlink"/>
          </w:rPr>
          <w:t xml:space="preserve">Sri Lanka Colombo</w:t>
        </w:r>
      </w:hyperlink>
      <w:r>
        <w:t xml:space="preserve">, the reality is far more complex. The primary objective of this report is to dissect the function and necessity of a qualified</w:t>
      </w:r>
      <w:r>
        <w:t xml:space="preserve"> </w:t>
      </w:r>
      <w:hyperlink w:anchor="Xa39a3ee5e6b4b0d3255bfef95601890afd80709">
        <w:r>
          <w:rPr>
            <w:rStyle w:val="Hyperlink"/>
          </w:rPr>
          <w:t xml:space="preserve">Lawyer</w:t>
        </w:r>
      </w:hyperlink>
      <w:r>
        <w:t xml:space="preserve"> </w:t>
      </w:r>
      <w:r>
        <w:t xml:space="preserve">in resolving civil, criminal, and commercial disputes. As the economic hub of the nation,</w:t>
      </w:r>
      <w:r>
        <w:t xml:space="preserve"> </w:t>
      </w:r>
      <w:hyperlink w:anchor="Xa39a3ee5e6b4b0d3255bfef95601890afd80709">
        <w:r>
          <w:rPr>
            <w:rStyle w:val="Hyperlink"/>
          </w:rPr>
          <w:t xml:space="preserve">Sri Lanka Colombo</w:t>
        </w:r>
      </w:hyperlink>
      <w:r>
        <w:t xml:space="preserve"> </w:t>
      </w:r>
      <w:r>
        <w:t xml:space="preserve">hosts a high volume of litigation that requires rigorous adherence to both written statutes and unwritten professional courtesies. This report aims to standardize the approach one might take when engaging legal services in this region.</w:t>
      </w:r>
    </w:p>
    <w:bookmarkEnd w:id="21"/>
    <w:bookmarkStart w:id="22" w:name="methodology-the-jurisdictional-framework"/>
    <w:p>
      <w:pPr>
        <w:pStyle w:val="Heading2"/>
      </w:pPr>
      <w:r>
        <w:t xml:space="preserve">2. Methodology: The Jurisdictional Framework</w:t>
      </w:r>
    </w:p>
    <w:p>
      <w:pPr>
        <w:pStyle w:val="FirstParagraph"/>
      </w:pPr>
      <w:r>
        <w:t xml:space="preserve">To understand the role of a</w:t>
      </w:r>
      <w:r>
        <w:t xml:space="preserve"> </w:t>
      </w:r>
      <w:hyperlink w:anchor="Xa39a3ee5e6b4b0d3255bfef95601890afd80709">
        <w:r>
          <w:rPr>
            <w:rStyle w:val="Hyperlink"/>
          </w:rPr>
          <w:t xml:space="preserve">Lawyer</w:t>
        </w:r>
      </w:hyperlink>
      <w:r>
        <w:t xml:space="preserve">, one must first analyze the laboratory environment, which is the judicial infrastructure of</w:t>
      </w:r>
      <w:r>
        <w:t xml:space="preserve"> </w:t>
      </w:r>
      <w:hyperlink w:anchor="Xa39a3ee5e6b4b0d3255bfef95601890afd80709">
        <w:r>
          <w:rPr>
            <w:rStyle w:val="Hyperlink"/>
          </w:rPr>
          <w:t xml:space="preserve">Sri Lanka Colombo</w:t>
        </w:r>
      </w:hyperlink>
      <w:r>
        <w:t xml:space="preserve">. The legal system here is a hybrid, combining elements of Roman-Dutch common law with British procedural traditions and indigenous customary laws. A competent</w:t>
      </w:r>
      <w:r>
        <w:t xml:space="preserve"> </w:t>
      </w:r>
      <w:hyperlink w:anchor="Xa39a3ee5e6b4b0d3255bfef95601890afd80709">
        <w:r>
          <w:rPr>
            <w:rStyle w:val="Hyperlink"/>
          </w:rPr>
          <w:t xml:space="preserve">Lawyer</w:t>
        </w:r>
      </w:hyperlink>
      <w:r>
        <w:t xml:space="preserve"> </w:t>
      </w:r>
      <w:r>
        <w:t xml:space="preserve">in this setting must possess a dual competency: mastery of the Penal Code and Civil Procedure Code, and an intuitive understanding of the local judicial temperament.</w:t>
      </w:r>
    </w:p>
    <w:p>
      <w:pPr>
        <w:pStyle w:val="BodyText"/>
      </w:pPr>
      <w:r>
        <w:t xml:space="preserve">The data collection phase for any legal case in</w:t>
      </w:r>
      <w:r>
        <w:t xml:space="preserve"> </w:t>
      </w:r>
      <w:hyperlink w:anchor="Xa39a3ee5e6b4b0d3255bfef95601890afd80709">
        <w:r>
          <w:rPr>
            <w:rStyle w:val="Hyperlink"/>
          </w:rPr>
          <w:t xml:space="preserve">Sri Lanka Colombo</w:t>
        </w:r>
      </w:hyperlink>
      <w:r>
        <w:t xml:space="preserve"> </w:t>
      </w:r>
      <w:r>
        <w:t xml:space="preserve">involves extensive document verification, witness statement gathering, and preliminary negotiations. The variability in court speeds across different divisions within Colombo necessitates a strategic approach to filing and scheduling. Therefore, the methodology employed by a successful</w:t>
      </w:r>
      <w:r>
        <w:t xml:space="preserve"> </w:t>
      </w:r>
      <w:hyperlink w:anchor="Xa39a3ee5e6b4b0d3255bfef95601890afd80709">
        <w:r>
          <w:rPr>
            <w:rStyle w:val="Hyperlink"/>
          </w:rPr>
          <w:t xml:space="preserve">Lawyer</w:t>
        </w:r>
      </w:hyperlink>
      <w:r>
        <w:t xml:space="preserve"> </w:t>
      </w:r>
      <w:r>
        <w:t xml:space="preserve">is adaptive rather than static.</w:t>
      </w:r>
    </w:p>
    <w:bookmarkEnd w:id="22"/>
    <w:bookmarkStart w:id="26" w:name="Xac62c93134efe9fd00f7877070c459c7d8c81b1"/>
    <w:p>
      <w:pPr>
        <w:pStyle w:val="Heading2"/>
      </w:pPr>
      <w:r>
        <w:t xml:space="preserve">3. Results: Key Variables in Legal Representation</w:t>
      </w:r>
    </w:p>
    <w:bookmarkStart w:id="23" w:name="X6791cc610dabdca2d7729e72f17608ce3805386"/>
    <w:p>
      <w:pPr>
        <w:pStyle w:val="Heading3"/>
      </w:pPr>
      <w:r>
        <w:t xml:space="preserve">3.1 Ethical Compliance and Professional Conduct</w:t>
      </w:r>
    </w:p>
    <w:p>
      <w:pPr>
        <w:pStyle w:val="FirstParagraph"/>
      </w:pPr>
      <w:r>
        <w:t xml:space="preserve">The first variable analyzed is ethical compliance. In</w:t>
      </w:r>
      <w:r>
        <w:t xml:space="preserve"> </w:t>
      </w:r>
      <w:hyperlink w:anchor="Xa39a3ee5e6b4b0d3255bfef95601890afd80709">
        <w:r>
          <w:rPr>
            <w:rStyle w:val="Hyperlink"/>
          </w:rPr>
          <w:t xml:space="preserve">Sri Lanka Colombo</w:t>
        </w:r>
      </w:hyperlink>
      <w:r>
        <w:t xml:space="preserve">, the Bar Association enforces strict codes of conduct. A</w:t>
      </w:r>
      <w:r>
        <w:t xml:space="preserve"> </w:t>
      </w:r>
      <w:hyperlink w:anchor="Xa39a3ee5e6b4b0d3255bfef95601890afd80709">
        <w:r>
          <w:rPr>
            <w:rStyle w:val="Hyperlink"/>
          </w:rPr>
          <w:t xml:space="preserve">Lawyer</w:t>
        </w:r>
      </w:hyperlink>
      <w:r>
        <w:t xml:space="preserve"> </w:t>
      </w:r>
      <w:r>
        <w:t xml:space="preserve">must navigate conflicts of interest, maintain client confidentiality, and ensure that all filings are truthful. Failure in these areas results in immediate disqualification from practice, highlighting the zero-tolerance policy for malpractice.</w:t>
      </w:r>
    </w:p>
    <w:bookmarkEnd w:id="23"/>
    <w:bookmarkStart w:id="24" w:name="the-role-of-documentation"/>
    <w:p>
      <w:pPr>
        <w:pStyle w:val="Heading3"/>
      </w:pPr>
      <w:r>
        <w:t xml:space="preserve">3.2 The Role of Documentation</w:t>
      </w:r>
    </w:p>
    <w:p>
      <w:pPr>
        <w:pStyle w:val="FirstParagraph"/>
      </w:pPr>
      <w:r>
        <w:t xml:space="preserve">Paperwork is the primary medium of interaction between a</w:t>
      </w:r>
      <w:r>
        <w:t xml:space="preserve"> </w:t>
      </w:r>
      <w:hyperlink w:anchor="Xa39a3ee5e6b4b0d3255bfef95601890afd80709">
        <w:r>
          <w:rPr>
            <w:rStyle w:val="Hyperlink"/>
          </w:rPr>
          <w:t xml:space="preserve">Lawyer</w:t>
        </w:r>
      </w:hyperlink>
      <w:r>
        <w:t xml:space="preserve"> </w:t>
      </w:r>
      <w:r>
        <w:t xml:space="preserve">and the courts in</w:t>
      </w:r>
      <w:r>
        <w:t xml:space="preserve"> </w:t>
      </w:r>
      <w:hyperlink w:anchor="Xa39a3ee5e6b4b0d3255bfef95601890afd80709">
        <w:r>
          <w:rPr>
            <w:rStyle w:val="Hyperlink"/>
          </w:rPr>
          <w:t xml:space="preserve">Sri Lanka Colombo</w:t>
        </w:r>
      </w:hyperlink>
      <w:r>
        <w:t xml:space="preserve">. Mismanagement of case files leads to adverse rulings. Our analysis indicates that meticulous record-keeping correlates directly with favorable outcomes in High Court divisions across Colombo.</w:t>
      </w:r>
    </w:p>
    <w:bookmarkEnd w:id="24"/>
    <w:bookmarkStart w:id="25" w:name="client-communication-dynamics"/>
    <w:p>
      <w:pPr>
        <w:pStyle w:val="Heading3"/>
      </w:pPr>
      <w:r>
        <w:t xml:space="preserve">3.3 Client Communication Dynamics</w:t>
      </w:r>
    </w:p>
    <w:p>
      <w:pPr>
        <w:pStyle w:val="FirstParagraph"/>
      </w:pPr>
      <w:r>
        <w:t xml:space="preserve">The interaction between the</w:t>
      </w:r>
      <w:r>
        <w:t xml:space="preserve"> </w:t>
      </w:r>
      <w:hyperlink w:anchor="Xa39a3ee5e6b4b0d3255bfef95601890afd80709">
        <w:r>
          <w:rPr>
            <w:rStyle w:val="Hyperlink"/>
          </w:rPr>
          <w:t xml:space="preserve">Lawyer</w:t>
        </w:r>
      </w:hyperlink>
      <w:r>
        <w:t xml:space="preserve"> </w:t>
      </w:r>
      <w:r>
        <w:t xml:space="preserve">and the client is a critical variable. In</w:t>
      </w:r>
      <w:r>
        <w:t xml:space="preserve"> </w:t>
      </w:r>
      <w:hyperlink w:anchor="Xa39a3ee5e6b4b0d3255bfef95601890afd80709">
        <w:r>
          <w:rPr>
            <w:rStyle w:val="Hyperlink"/>
          </w:rPr>
          <w:t xml:space="preserve">Sri Lanka Colombo</w:t>
        </w:r>
      </w:hyperlink>
      <w:r>
        <w:t xml:space="preserve">, clients often exhibit high anxiety levels due to the unpredictability of judicial outcomes. A skilled</w:t>
      </w:r>
      <w:r>
        <w:t xml:space="preserve"> </w:t>
      </w:r>
      <w:hyperlink w:anchor="Xa39a3ee5e6b4b0d3255bfef95601890afd80709">
        <w:r>
          <w:rPr>
            <w:rStyle w:val="Hyperlink"/>
          </w:rPr>
          <w:t xml:space="preserve">Lawyer</w:t>
        </w:r>
      </w:hyperlink>
      <w:r>
        <w:t xml:space="preserve"> </w:t>
      </w:r>
      <w:r>
        <w:t xml:space="preserve">must act not only as an advocate but also as a counselor, managing expectations while providing realistic assessments of legal risks.</w:t>
      </w:r>
    </w:p>
    <w:bookmarkEnd w:id="25"/>
    <w:bookmarkEnd w:id="26"/>
    <w:bookmarkStart w:id="27" w:name="X740cdd304d430e0c25a15fe5fffa0318dca355a"/>
    <w:p>
      <w:pPr>
        <w:pStyle w:val="Heading2"/>
      </w:pPr>
      <w:r>
        <w:t xml:space="preserve">4. Discussion: Challenges Specific to Sri Lanka Colombo</w:t>
      </w:r>
    </w:p>
    <w:p>
      <w:pPr>
        <w:pStyle w:val="FirstParagraph"/>
      </w:pPr>
      <w:r>
        <w:t xml:space="preserve">The environment in</w:t>
      </w:r>
      <w:r>
        <w:t xml:space="preserve"> </w:t>
      </w:r>
      <w:hyperlink w:anchor="Xa39a3ee5e6b4b0d3255bfef95601890afd80709">
        <w:r>
          <w:rPr>
            <w:rStyle w:val="Hyperlink"/>
          </w:rPr>
          <w:t xml:space="preserve">Sri Lanka Colombo</w:t>
        </w:r>
      </w:hyperlink>
      <w:r>
        <w:t xml:space="preserve"> </w:t>
      </w:r>
      <w:r>
        <w:t xml:space="preserve">presents unique challenges that differ significantly from other jurisdictions. One major factor is the sheer density of cases filed at the High Court and District Courts of Colombo. This congestion often leads to delays, requiring a</w:t>
      </w:r>
      <w:r>
        <w:t xml:space="preserve"> </w:t>
      </w:r>
      <w:hyperlink w:anchor="Xa39a3ee5e6b4b0d3255bfef95601890afd80709">
        <w:r>
          <w:rPr>
            <w:rStyle w:val="Hyperlink"/>
          </w:rPr>
          <w:t xml:space="preserve">Lawyer</w:t>
        </w:r>
      </w:hyperlink>
      <w:r>
        <w:t xml:space="preserve"> </w:t>
      </w:r>
      <w:r>
        <w:t xml:space="preserve">to employ strategic delay tactics or alternative dispute resolution mechanisms effectively.</w:t>
      </w:r>
    </w:p>
    <w:p>
      <w:pPr>
        <w:pStyle w:val="BodyText"/>
      </w:pPr>
      <w:r>
        <w:t xml:space="preserve">Furthermore, the socio-economic diversity in</w:t>
      </w:r>
      <w:r>
        <w:t xml:space="preserve"> </w:t>
      </w:r>
      <w:hyperlink w:anchor="Xa39a3ee5e6b4b0d3255bfef95601890afd80709">
        <w:r>
          <w:rPr>
            <w:rStyle w:val="Hyperlink"/>
          </w:rPr>
          <w:t xml:space="preserve">Sri Lanka Colombo</w:t>
        </w:r>
      </w:hyperlink>
      <w:r>
        <w:t xml:space="preserve"> </w:t>
      </w:r>
      <w:r>
        <w:t xml:space="preserve">means that legal strategies must be tailored. A corporate lawyer dealing with multinational corporations in the Port City area requires a different skill set than a criminal defense attorney handling cases in the Pettah district. The versatility of the modern</w:t>
      </w:r>
      <w:r>
        <w:t xml:space="preserve"> </w:t>
      </w:r>
      <w:hyperlink w:anchor="Xa39a3ee5e6b4b0d3255bfef95601890afd80709">
        <w:r>
          <w:rPr>
            <w:rStyle w:val="Hyperlink"/>
          </w:rPr>
          <w:t xml:space="preserve">Lawyer</w:t>
        </w:r>
      </w:hyperlink>
      <w:r>
        <w:t xml:space="preserve"> </w:t>
      </w:r>
      <w:r>
        <w:t xml:space="preserve">is tested daily by these contrasting demands.</w:t>
      </w:r>
    </w:p>
    <w:bookmarkEnd w:id="27"/>
    <w:bookmarkStart w:id="28" w:name="conclusion"/>
    <w:p>
      <w:pPr>
        <w:pStyle w:val="Heading2"/>
      </w:pPr>
      <w:r>
        <w:t xml:space="preserve">5. Conclusion</w:t>
      </w:r>
    </w:p>
    <w:p>
      <w:pPr>
        <w:pStyle w:val="FirstParagraph"/>
      </w:pPr>
      <w:r>
        <w:t xml:space="preserve">In conclusion, this laboratory report affirms that the role of a</w:t>
      </w:r>
      <w:r>
        <w:t xml:space="preserve"> </w:t>
      </w:r>
      <w:hyperlink w:anchor="Xa39a3ee5e6b4b0d3255bfef95601890afd80709">
        <w:r>
          <w:rPr>
            <w:rStyle w:val="Hyperlink"/>
          </w:rPr>
          <w:t xml:space="preserve">Lawyer</w:t>
        </w:r>
      </w:hyperlink>
      <w:r>
        <w:t xml:space="preserve"> </w:t>
      </w:r>
      <w:r>
        <w:t xml:space="preserve">in</w:t>
      </w:r>
      <w:r>
        <w:t xml:space="preserve"> </w:t>
      </w:r>
      <w:hyperlink w:anchor="Xa39a3ee5e6b4b0d3255bfef95601890afd80709">
        <w:r>
          <w:rPr>
            <w:rStyle w:val="Hyperlink"/>
          </w:rPr>
          <w:t xml:space="preserve">Sri Lanka Colombo</w:t>
        </w:r>
      </w:hyperlink>
      <w:r>
        <w:t xml:space="preserve"> </w:t>
      </w:r>
      <w:r>
        <w:t xml:space="preserve">is multifaceted and demanding. It requires a synthesis of legal knowledge, procedural expertise, and soft skills. The jurisdiction provides a complex testing ground where theoretical law meets practical application. For individuals seeking justice or legal counsel in this region, understanding the rigorous standards expected of a</w:t>
      </w:r>
      <w:r>
        <w:t xml:space="preserve"> </w:t>
      </w:r>
      <w:hyperlink w:anchor="Xa39a3ee5e6b4b0d3255bfef95601890afd80709">
        <w:r>
          <w:rPr>
            <w:rStyle w:val="Hyperlink"/>
          </w:rPr>
          <w:t xml:space="preserve">Lawyer</w:t>
        </w:r>
      </w:hyperlink>
      <w:r>
        <w:t xml:space="preserve"> </w:t>
      </w:r>
      <w:r>
        <w:t xml:space="preserve">is paramount.</w:t>
      </w:r>
    </w:p>
    <w:p>
      <w:pPr>
        <w:pStyle w:val="BodyText"/>
      </w:pPr>
      <w:r>
        <w:t xml:space="preserve">The findings suggest that success in the legal field within</w:t>
      </w:r>
      <w:r>
        <w:t xml:space="preserve"> </w:t>
      </w:r>
      <w:hyperlink w:anchor="Xa39a3ee5e6b4b0d3255bfef95601890afd80709">
        <w:r>
          <w:rPr>
            <w:rStyle w:val="Hyperlink"/>
          </w:rPr>
          <w:t xml:space="preserve">Sri Lanka Colombo</w:t>
        </w:r>
      </w:hyperlink>
      <w:r>
        <w:t xml:space="preserve"> </w:t>
      </w:r>
      <w:r>
        <w:t xml:space="preserve">depends largely on preparation, ethical integrity, and adaptability. As the city continues to evolve economically, the legal services provided by a dedicated</w:t>
      </w:r>
      <w:r>
        <w:t xml:space="preserve"> </w:t>
      </w:r>
      <w:hyperlink w:anchor="Xa39a3ee5e6b4b0d3255bfef95601890afd80709">
        <w:r>
          <w:rPr>
            <w:rStyle w:val="Hyperlink"/>
          </w:rPr>
          <w:t xml:space="preserve">Lawyer</w:t>
        </w:r>
      </w:hyperlink>
      <w:r>
        <w:t xml:space="preserve"> </w:t>
      </w:r>
      <w:r>
        <w:t xml:space="preserve">will remain an indispensable component of societal stability and commercial growth.</w:t>
      </w:r>
    </w:p>
    <w:bookmarkEnd w:id="28"/>
    <w:bookmarkStart w:id="29" w:name="recommendations-for-future-practice"/>
    <w:p>
      <w:pPr>
        <w:pStyle w:val="Heading2"/>
      </w:pPr>
      <w:r>
        <w:t xml:space="preserve">6. Recommendations for Future Practice</w:t>
      </w:r>
    </w:p>
    <w:p>
      <w:pPr>
        <w:numPr>
          <w:ilvl w:val="0"/>
          <w:numId w:val="1001"/>
        </w:numPr>
        <w:pStyle w:val="Compact"/>
      </w:pPr>
      <w:r>
        <w:rPr>
          <w:bCs/>
          <w:b/>
        </w:rPr>
        <w:t xml:space="preserve">Digital Integration:</w:t>
      </w:r>
      <w:hyperlink w:anchor="Xa39a3ee5e6b4b0d3255bfef95601890afd80709">
        <w:r>
          <w:rPr>
            <w:rStyle w:val="Hyperlink"/>
          </w:rPr>
          <w:t xml:space="preserve">Lawyer</w:t>
        </w:r>
      </w:hyperlink>
      <w:r>
        <w:t xml:space="preserve">s in</w:t>
      </w:r>
      <w:r>
        <w:t xml:space="preserve"> </w:t>
      </w:r>
      <w:hyperlink w:anchor="Xa39a3ee5e6b4b0d3255bfef95601890afd80709">
        <w:r>
          <w:rPr>
            <w:rStyle w:val="Hyperlink"/>
          </w:rPr>
          <w:t xml:space="preserve">Sri Lanka Colombo</w:t>
        </w:r>
      </w:hyperlink>
      <w:r>
        <w:t xml:space="preserve"> </w:t>
      </w:r>
      <w:r>
        <w:t xml:space="preserve">should adopt digital case management systems to handle the growing volume of electronic filings.</w:t>
      </w:r>
    </w:p>
    <w:p>
      <w:pPr>
        <w:numPr>
          <w:ilvl w:val="0"/>
          <w:numId w:val="1001"/>
        </w:numPr>
        <w:pStyle w:val="Compact"/>
      </w:pPr>
      <w:r>
        <w:rPr>
          <w:bCs/>
          <w:b/>
        </w:rPr>
        <w:t xml:space="preserve">Specialization:</w:t>
      </w:r>
      <w:r>
        <w:t xml:space="preserve"> </w:t>
      </w:r>
      <w:r>
        <w:t xml:space="preserve">With the complexity of laws in</w:t>
      </w:r>
      <w:r>
        <w:t xml:space="preserve"> </w:t>
      </w:r>
      <w:hyperlink w:anchor="Xa39a3ee5e6b4b0d3255bfef95601890afd80709">
        <w:r>
          <w:rPr>
            <w:rStyle w:val="Hyperlink"/>
          </w:rPr>
          <w:t xml:space="preserve">Sri Lanka Colombo</w:t>
        </w:r>
      </w:hyperlink>
      <w:r>
        <w:t xml:space="preserve">, generalists may find it beneficial to specialize in niche areas such as intellectual property or maritime law.</w:t>
      </w:r>
    </w:p>
    <w:p>
      <w:pPr>
        <w:numPr>
          <w:ilvl w:val="0"/>
          <w:numId w:val="1001"/>
        </w:numPr>
        <w:pStyle w:val="Compact"/>
      </w:pPr>
      <w:r>
        <w:rPr>
          <w:bCs/>
          <w:b/>
        </w:rPr>
        <w:t xml:space="preserve">Mentorship Programs:</w:t>
      </w:r>
      <w:r>
        <w:t xml:space="preserve"> </w:t>
      </w:r>
      <w:r>
        <w:t xml:space="preserve">Establishing formal mentorship between senior advocates and junior</w:t>
      </w:r>
      <w:r>
        <w:t xml:space="preserve"> </w:t>
      </w:r>
      <w:hyperlink w:anchor="Xa39a3ee5e6b4b0d3255bfef95601890afd80709">
        <w:r>
          <w:rPr>
            <w:rStyle w:val="Hyperlink"/>
          </w:rPr>
          <w:t xml:space="preserve">Lawyer</w:t>
        </w:r>
      </w:hyperlink>
      <w:r>
        <w:t xml:space="preserve">s will help preserve the high standards of advocacy unique to</w:t>
      </w:r>
      <w:r>
        <w:t xml:space="preserve"> </w:t>
      </w:r>
      <w:hyperlink w:anchor="Xa39a3ee5e6b4b0d3255bfef95601890afd80709">
        <w:r>
          <w:rPr>
            <w:rStyle w:val="Hyperlink"/>
          </w:rPr>
          <w:t xml:space="preserve">Sri Lanka Colombo</w:t>
        </w:r>
      </w:hyperlink>
      <w:r>
        <w:t xml:space="preserve">.</w:t>
      </w:r>
    </w:p>
    <w:p>
      <w:pPr>
        <w:pStyle w:val="FirstParagraph"/>
      </w:pPr>
      <w:r>
        <w:rPr>
          <w:iCs/>
          <w:i/>
        </w:rPr>
        <w:t xml:space="preserve">This report is submitted for review by all stakeholders interested in the legal landscape of Sri Lanka.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Services and Advocacy in Sri Lanka Colombo</dc:title>
  <dc:creator/>
  <dc:language>en</dc:language>
  <cp:keywords/>
  <dcterms:created xsi:type="dcterms:W3CDTF">2026-07-29T20:28:05Z</dcterms:created>
  <dcterms:modified xsi:type="dcterms:W3CDTF">2026-07-29T20:28:05Z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