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7" w:name="content"/>
    <w:bookmarkStart w:id="26" w:name="X13dc8c6c3c0a7095f96e1ff57770f7bbf1e6743"/>
    <w:p>
      <w:pPr>
        <w:pStyle w:val="Heading1"/>
      </w:pPr>
      <w:r>
        <w:t xml:space="preserve">Laboratory Report: The Evolution and Functional Analysis of the Librarian in Argentina Córdoba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Information Science &amp; Regional Cultural Studies</w:t>
      </w:r>
      <w:r>
        <w:br/>
      </w:r>
      <w:r>
        <w:rPr>
          <w:bCs/>
          <w:b/>
        </w:rPr>
        <w:t xml:space="preserve">Sector/Region Analyzed:</w:t>
      </w:r>
    </w:p>
    <w:p>
      <w:pPr>
        <w:pStyle w:val="BodyText"/>
      </w:pPr>
      <w:r>
        <w:t xml:space="preserve">1. Introduction and Contextual Framework</w:t>
      </w:r>
    </w:p>
    <w:p>
      <w:pPr>
        <w:pStyle w:val="BodyText"/>
      </w:pPr>
      <w:r>
        <w:t xml:space="preserve">The profession of the Librarian has undergone a radical transformation in recent decades, shifting from passive custodians of books to active facilitators of knowledge access. This Lab Report specifically investigates this evolution within the unique socio-cultural ecosystem of Argentina Córdoba. As one of Argentina's most important intellectual centers, home to the prestigious National University of Córdoba and various public library networks, the region presents a distinct case study for information science practitioners.</w:t>
      </w:r>
    </w:p>
    <w:p>
      <w:pPr>
        <w:pStyle w:val="BodyText"/>
      </w:pPr>
      <w:r>
        <w:t xml:space="preserve">The primary objective of this report is to analyze how Librarian professionals in Argentina Córdoba adapt their methodologies to serve diverse user demographics. These demographics range from university researchers seeking specialized historical archives to local community members utilizing digital literacy programs. By examining these roles, we can determine the critical competencies required for modern information professionals in Latin American public institutions.</w:t>
      </w:r>
    </w:p>
    <w:bookmarkStart w:id="20" w:name="X5ee83c2ce80774039029a4b0cecff6e0531986f"/>
    <w:p>
      <w:pPr>
        <w:pStyle w:val="Heading2"/>
      </w:pPr>
      <w:r>
        <w:t xml:space="preserve">2. The Dual Role of Librarian: Archivist and Digital Mediator</w:t>
      </w:r>
    </w:p>
    <w:p>
      <w:pPr>
        <w:pStyle w:val="FirstParagraph"/>
      </w:pPr>
      <w:r>
        <w:t xml:space="preserve">In Argentina Córdoba, the Librarian frequently operates as a hybrid professional. Unlike larger metropolitan centers like Buenos Aires where specializations are more granular, librarians in Córdoba must often wear multiple hats. This report identifies two primary functional modes observed during the assessment period:</w:t>
      </w:r>
    </w:p>
    <w:p>
      <w:pPr>
        <w:numPr>
          <w:ilvl w:val="0"/>
          <w:numId w:val="1001"/>
        </w:numPr>
        <w:pStyle w:val="Compact"/>
      </w:pPr>
      <w:r>
        <w:rPr>
          <w:bCs/>
          <w:b/>
        </w:rPr>
        <w:t xml:space="preserve">Archival Preservationist:</w:t>
      </w:r>
      <w:r>
        <w:t xml:space="preserve"> </w:t>
      </w:r>
      <w:r>
        <w:t xml:space="preserve">Many libraries in Córdoba hold collections dating back to the colonial era or early republican periods. Here, the Librarian is responsible for preserving fragile manuscripts, maps, and historical documents. This requires specialized knowledge in conservation techniques and metadata standards that allow these unique assets to be cataloged accurately.</w:t>
      </w:r>
    </w:p>
    <w:p>
      <w:pPr>
        <w:numPr>
          <w:ilvl w:val="0"/>
          <w:numId w:val="1001"/>
        </w:numPr>
        <w:pStyle w:val="Compact"/>
      </w:pPr>
      <w:r>
        <w:rPr>
          <w:bCs/>
          <w:b/>
        </w:rPr>
        <w:t xml:space="preserve">Digital Mediator:</w:t>
      </w:r>
      <w:r>
        <w:t xml:space="preserve"> </w:t>
      </w:r>
      <w:r>
        <w:t xml:space="preserve">Concurrently, the Librarian serves as a bridge between technology and the community. In public libraries across Argentina Córdoba, staff members are increasingly tasked with teaching digital literacy to senior citizens, assisting students with research databases, and managing institutional repositories. This dual role ensures that traditional heritage is preserved while future generations remain connected to modern information networks.</w:t>
      </w:r>
    </w:p>
    <w:bookmarkEnd w:id="20"/>
    <w:bookmarkStart w:id="23" w:name="X9835bb0ee233602bfcf87b508757389d98781ec"/>
    <w:p>
      <w:pPr>
        <w:pStyle w:val="Heading2"/>
      </w:pPr>
      <w:r>
        <w:t xml:space="preserve">3. Institutional Infrastructure in Argentina Córdoba</w:t>
      </w:r>
    </w:p>
    <w:p>
      <w:pPr>
        <w:pStyle w:val="FirstParagraph"/>
      </w:pPr>
      <w:r>
        <w:t xml:space="preserve">The effectiveness of the Librarian is heavily influenced by the infrastructure available within their institution. The library landscape in Argentina Córdoba is characterized by a mix of large university libraries, municipal public libraries, and specialized thematic collections (such as those focused on Jesuit history or regional folklore).</w:t>
      </w:r>
    </w:p>
    <w:bookmarkStart w:id="21" w:name="university-libraries"/>
    <w:p>
      <w:pPr>
        <w:pStyle w:val="Heading3"/>
      </w:pPr>
      <w:r>
        <w:t xml:space="preserve">3.1 University Libraries</w:t>
      </w:r>
    </w:p>
    <w:p>
      <w:pPr>
        <w:pStyle w:val="FirstParagraph"/>
      </w:pPr>
      <w:r>
        <w:t xml:space="preserve">The National University of Córdoba maintains extensive library systems that support high-level academic research. Librarians here must possess advanced subject-specific knowledge to assist faculty and graduate students. The report notes that these professionals are heavily involved in open-access initiatives, ensuring that scholarly work produced in the region is globally visible.</w:t>
      </w:r>
    </w:p>
    <w:bookmarkEnd w:id="21"/>
    <w:bookmarkStart w:id="22" w:name="public-library-networks"/>
    <w:p>
      <w:pPr>
        <w:pStyle w:val="Heading3"/>
      </w:pPr>
      <w:r>
        <w:t xml:space="preserve">3.2 Public Library Networks</w:t>
      </w:r>
    </w:p>
    <w:p>
      <w:pPr>
        <w:pStyle w:val="FirstParagraph"/>
      </w:pPr>
      <w:r>
        <w:t xml:space="preserve">Municipal libraries in Córdoba serve as community centers rather than just repositories of books. The Librarian's role here expands to include program coordination, hosting literary events, and providing social services information access. This community-centric approach is vital in Argentina Córdoba, where libraries often act as safe spaces and hubs for lifelong learning.</w:t>
      </w:r>
    </w:p>
    <w:bookmarkEnd w:id="22"/>
    <w:bookmarkEnd w:id="23"/>
    <w:bookmarkStart w:id="24" w:name="X005440effa6c81ca1ff78997cf217908c25d2da"/>
    <w:p>
      <w:pPr>
        <w:pStyle w:val="Heading2"/>
      </w:pPr>
      <w:r>
        <w:t xml:space="preserve">4. Challenges Faced by Librarian Professionals</w:t>
      </w:r>
    </w:p>
    <w:p>
      <w:pPr>
        <w:pStyle w:val="FirstParagraph"/>
      </w:pPr>
      <w:r>
        <w:t xml:space="preserve">The report highlights several structural challenges impacting the Librarian workforce in Argentina Córdoba:</w:t>
      </w:r>
    </w:p>
    <w:p>
      <w:pPr>
        <w:numPr>
          <w:ilvl w:val="0"/>
          <w:numId w:val="1002"/>
        </w:numPr>
        <w:pStyle w:val="Compact"/>
      </w:pPr>
      <w:r>
        <w:rPr>
          <w:bCs/>
          <w:b/>
        </w:rPr>
        <w:t xml:space="preserve">Funding Limitations:</w:t>
      </w:r>
    </w:p>
    <w:p>
      <w:pPr>
        <w:numPr>
          <w:ilvl w:val="0"/>
          <w:numId w:val="1002"/>
        </w:numPr>
        <w:pStyle w:val="Compact"/>
      </w:pPr>
      <w:r>
        <w:rPr>
          <w:bCs/>
          <w:b/>
        </w:rPr>
        <w:t xml:space="preserve">Digital Divide:</w:t>
      </w:r>
    </w:p>
    <w:p>
      <w:pPr>
        <w:numPr>
          <w:ilvl w:val="0"/>
          <w:numId w:val="1002"/>
        </w:numPr>
        <w:pStyle w:val="Compact"/>
      </w:pPr>
      <w:r>
        <w:rPr>
          <w:bCs/>
          <w:b/>
        </w:rPr>
        <w:t xml:space="preserve">Professional Training:</w:t>
      </w:r>
    </w:p>
    <w:bookmarkEnd w:id="24"/>
    <w:bookmarkStart w:id="25" w:name="conclusion-and-recommendations"/>
    <w:p>
      <w:pPr>
        <w:pStyle w:val="Heading2"/>
      </w:pPr>
      <w:r>
        <w:t xml:space="preserve">5. Conclusion and Recommendations</w:t>
      </w:r>
    </w:p>
    <w:p>
      <w:pPr>
        <w:pStyle w:val="FirstParagraph"/>
      </w:pPr>
      <w:r>
        <w:t xml:space="preserve">This Lab Report concludes that the Librarian in Argentina Córdoba is a pivotal figure in both preserving cultural heritage and promoting digital inclusion. The role has evolved significantly from traditional cataloging to encompass complex community engagement and technological mediation.</w:t>
      </w:r>
    </w:p>
    <w:p>
      <w:pPr>
        <w:pStyle w:val="BodyText"/>
      </w:pPr>
      <w:r>
        <w:t xml:space="preserve">To enhance the effectiveness of Librarian professionals, it is recommended that:</w:t>
      </w:r>
    </w:p>
    <w:p>
      <w:pPr>
        <w:pStyle w:val="BodyText"/>
      </w:pPr>
      <w:r>
        <w:t xml:space="preserve">Institutions increase investment in digital infrastructure to support the dual roles of archivists and digital mediators.</w:t>
      </w:r>
    </w:p>
    <w:p>
      <w:pPr>
        <w:pStyle w:val="BodyText"/>
      </w:pPr>
      <w:r>
        <w:t xml:space="preserve">Governmental bodies in Argentina Córdoba implement standardized training programs for librarians focusing on both preservation ethics and modern information retrieval systems.</w:t>
      </w:r>
    </w:p>
    <w:p>
      <w:pPr>
        <w:pStyle w:val="BodyText"/>
      </w:pPr>
      <w:r>
        <w:t xml:space="preserve">By addressing these areas, the Librarian profession in Argentina Córdoba can continue to thrive, ensuring that knowledge remains accessible, preserved, and relevant for future generations. The unique context of this region offers valuable lessons on resilience and adaptability in information science.</w:t>
      </w:r>
    </w:p>
    <w:bookmarkEnd w:id="25"/>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Argentina Córdoba</dc:title>
  <dc:creator/>
  <dc:language>en</dc:language>
  <cp:keywords/>
  <dcterms:created xsi:type="dcterms:W3CDTF">2026-07-29T17:57:45Z</dcterms:created>
  <dcterms:modified xsi:type="dcterms:W3CDTF">2026-07-29T17:57:45Z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