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Librarian</w:t>
      </w:r>
      <w:r>
        <w:t xml:space="preserve"> </w:t>
      </w:r>
      <w:r>
        <w:t xml:space="preserve">Functionality</w:t>
      </w:r>
      <w:r>
        <w:t xml:space="preserve"> </w:t>
      </w:r>
      <w:r>
        <w:t xml:space="preserve">in</w:t>
      </w:r>
      <w:r>
        <w:t xml:space="preserve"> </w:t>
      </w:r>
      <w:r>
        <w:t xml:space="preserve">Australia</w:t>
      </w:r>
      <w:r>
        <w:t xml:space="preserve"> </w:t>
      </w:r>
      <w:r>
        <w:t xml:space="preserve">Brisbane</w:t>
      </w:r>
    </w:p>
    <w:bookmarkStart w:id="26" w:name="X987639b45ff700fc3cca5742efb50ba66930e67"/>
    <w:p>
      <w:pPr>
        <w:pStyle w:val="Heading1"/>
      </w:pPr>
      <w:r>
        <w:t xml:space="preserve">Laboratory Report on Librarian System Efficacy in Australia Brisbane</w:t>
      </w:r>
    </w:p>
    <w:p>
      <w:pPr>
        <w:pStyle w:val="FirstParagraph"/>
      </w:pPr>
      <w:r>
        <w:rPr>
          <w:bCs/>
          <w:b/>
        </w:rPr>
        <w:t xml:space="preserve">Date:</w:t>
      </w:r>
    </w:p>
    <w:p>
      <w:pPr>
        <w:pStyle w:val="BodyText"/>
      </w:pPr>
      <w:r>
        <w:t xml:space="preserve">   October 26, 2023</w:t>
      </w:r>
      <w:r>
        <w:br/>
      </w:r>
    </w:p>
    <w:p>
      <w:pPr>
        <w:pStyle w:val="BodyText"/>
      </w:pPr>
      <w:r>
        <w:rPr>
          <w:bCs/>
          <w:b/>
        </w:rPr>
        <w:t xml:space="preserve">Subject:</w:t>
      </w:r>
    </w:p>
    <w:p>
      <w:pPr>
        <w:pStyle w:val="BodyText"/>
      </w:pPr>
      <w:r>
        <w:t xml:space="preserve">   Operational Analysis of the Modern Librarian Role in Australia Brisbane</w:t>
      </w:r>
      <w:r>
        <w:br/>
      </w:r>
    </w:p>
    <w:p>
      <w:pPr>
        <w:pStyle w:val="BodyText"/>
      </w:pPr>
      <w:r>
        <w:rPr>
          <w:bCs/>
          <w:b/>
        </w:rPr>
        <w:t xml:space="preserve">Location of Study:</w:t>
      </w:r>
    </w:p>
    <w:p>
      <w:pPr>
        <w:pStyle w:val="BodyText"/>
      </w:pPr>
      <w:r>
        <w:t xml:space="preserve">   Brisbane City Library and Surrounding Branches, Queensland, Australia</w:t>
      </w:r>
      <w:r>
        <w:br/>
      </w:r>
    </w:p>
    <w:p>
      <w:pPr>
        <w:pStyle w:val="BodyText"/>
      </w:pPr>
      <w:r>
        <w:rPr>
          <w:bCs/>
          <w:b/>
        </w:rPr>
        <w:t xml:space="preserve">Prepared For:</w:t>
      </w:r>
    </w:p>
    <w:p>
      <w:pPr>
        <w:pStyle w:val="BodyText"/>
      </w:pPr>
      <w:r>
        <w:t xml:space="preserve">   Queensland State Archives and Information Technology Review Board</w:t>
      </w:r>
    </w:p>
    <w:bookmarkStart w:id="20" w:name="abstract"/>
    <w:p>
      <w:pPr>
        <w:pStyle w:val="Heading2"/>
      </w:pPr>
      <w:r>
        <w:t xml:space="preserve">1.0 Abstract</w:t>
      </w:r>
    </w:p>
    <w:p>
      <w:pPr>
        <w:pStyle w:val="FirstParagraph"/>
      </w:pPr>
      <w:r>
        <w:t xml:space="preserve">This laboratory report details the comprehensive assessment of the "Librarian" entity within the specific socio-technical environment of Australia Brisbane. As urban centers in Australia continue to evolve, the traditional definition of a</w:t>
      </w:r>
      <w:r>
        <w:t xml:space="preserve"> </w:t>
      </w:r>
      <w:r>
        <w:rPr>
          <w:bCs/>
          <w:b/>
        </w:rPr>
        <w:t xml:space="preserve">Librarian</w:t>
      </w:r>
    </w:p>
    <w:bookmarkEnd w:id="20"/>
    <w:bookmarkStart w:id="21" w:name="introduction"/>
    <w:p>
      <w:pPr>
        <w:pStyle w:val="Heading2"/>
      </w:pPr>
      <w:r>
        <w:t xml:space="preserve">2.0 Introduction</w:t>
      </w:r>
    </w:p>
    <w:p>
      <w:pPr>
        <w:pStyle w:val="FirstParagraph"/>
      </w:pPr>
      <w:r>
        <w:t xml:space="preserve">The primary objective of this investigation is to determine how effectively the role of a</w:t>
      </w:r>
    </w:p>
    <w:p>
      <w:pPr>
        <w:pStyle w:val="BodyText"/>
      </w:pPr>
      <w:r>
        <w:t xml:space="preserve">  </w:t>
      </w:r>
    </w:p>
    <w:p>
      <w:pPr>
        <w:pStyle w:val="BodyText"/>
      </w:pPr>
      <w:r>
        <w:t xml:space="preserve">  Librarian  " functions in supporting the intellectual and educational needs of patrons in Australia Brisbane. Libraries are no longer static repositories but dynamic hubs of activity. In Australia Brisbane, a city known for its vibrant arts scene and growing tech sector, the</w:t>
      </w:r>
      <w:r>
        <w:t xml:space="preserve"> </w:t>
      </w:r>
      <w:r>
        <w:rPr>
          <w:bCs/>
          <w:b/>
        </w:rPr>
        <w:t xml:space="preserve">Librarian</w:t>
      </w:r>
      <w:r>
        <w:t xml:space="preserve"> </w:t>
      </w:r>
      <w:r>
        <w:t xml:space="preserve">must adapt to serve a diverse demographic ranging from university students to elderly residents seeking digital assistance.</w:t>
      </w:r>
    </w:p>
    <w:p>
      <w:pPr>
        <w:pStyle w:val="BodyText"/>
      </w:pPr>
      <w:r>
        <w:t xml:space="preserve">The scope of this report covers three key areas: physical space management, digital resource navigation, and community outreach. Each area is evaluated based on data collected from major branches in Australia Brisbane during peak operational hours. The central hypothesis is that a proficient</w:t>
      </w:r>
      <w:r>
        <w:t xml:space="preserve"> </w:t>
      </w:r>
      <w:r>
        <w:rPr>
          <w:bCs/>
          <w:b/>
        </w:rPr>
        <w:t xml:space="preserve">Librarian</w:t>
      </w:r>
      <w:r>
        <w:t xml:space="preserve">  significantly enhances the accessibility of information resources in Australia Brisbane by bridging the gap between complex technology and user comprehension.</w:t>
      </w:r>
    </w:p>
    <w:bookmarkEnd w:id="21"/>
    <w:bookmarkStart w:id="22" w:name="methodology"/>
    <w:p>
      <w:pPr>
        <w:pStyle w:val="Heading2"/>
      </w:pPr>
      <w:r>
        <w:t xml:space="preserve">3.0 Methodology</w:t>
      </w:r>
    </w:p>
    <w:p>
      <w:pPr>
        <w:pStyle w:val="FirstParagraph"/>
      </w:pPr>
      <w:r>
        <w:t xml:space="preserve">To ensure rigorous analysis, data was gathered through mixed-method approaches tailored to the unique context of Australia Brisbane:</w:t>
      </w:r>
    </w:p>
    <w:p>
      <w:pPr>
        <w:numPr>
          <w:ilvl w:val="0"/>
          <w:numId w:val="1001"/>
        </w:numPr>
        <w:pStyle w:val="Compact"/>
      </w:pPr>
      <w:r>
        <w:rPr>
          <w:bCs/>
          <w:b/>
        </w:rPr>
        <w:t xml:space="preserve">Data Collection via Surveys:</w:t>
      </w:r>
      <w:r>
        <w:t xml:space="preserve">A digital survey distributed to 500 users in Australia Brisbane assessed their perception of</w:t>
      </w:r>
      <w:r>
        <w:t xml:space="preserve"> </w:t>
      </w:r>
      <w:r>
        <w:rPr>
          <w:bCs/>
          <w:b/>
        </w:rPr>
        <w:t xml:space="preserve">Librarian</w:t>
      </w:r>
      <w:r>
        <w:t xml:space="preserve">  helpfulness regarding both print and digital resources.</w:t>
      </w:r>
    </w:p>
    <w:p>
      <w:pPr>
        <w:numPr>
          <w:ilvl w:val="0"/>
          <w:numId w:val="1001"/>
        </w:numPr>
        <w:pStyle w:val="Compact"/>
      </w:pPr>
      <w:r>
        <w:t xml:space="preserve">Performance Metrics:</w:t>
      </w:r>
      <w:r>
        <w:t xml:space="preserve">  </w:t>
      </w:r>
    </w:p>
    <w:p>
      <w:pPr>
        <w:numPr>
          <w:ilvl w:val="0"/>
          <w:numId w:val="1000"/>
        </w:numPr>
        <w:pStyle w:val="Compact"/>
      </w:pPr>
      <w:r>
        <w:t xml:space="preserve">These methodologies ensure a holistic view of the</w:t>
      </w:r>
      <w:r>
        <w:t xml:space="preserve"> </w:t>
      </w:r>
    </w:p>
    <w:p>
      <w:pPr>
        <w:numPr>
          <w:ilvl w:val="0"/>
          <w:numId w:val="1000"/>
        </w:numPr>
        <w:pStyle w:val="Compact"/>
      </w:pPr>
      <w:r>
        <w:t xml:space="preserve">"</w:t>
      </w:r>
    </w:p>
    <w:p>
      <w:pPr>
        <w:numPr>
          <w:ilvl w:val="0"/>
          <w:numId w:val="1001"/>
        </w:numPr>
        <w:pStyle w:val="Compact"/>
      </w:pPr>
      <w:r>
        <w:t xml:space="preserve"> </w:t>
      </w:r>
    </w:p>
    <w:p>
      <w:pPr>
        <w:pStyle w:val="FirstParagraph"/>
      </w:pPr>
      <w:r>
        <w:t xml:space="preserve">The specific regional nuances of Australia Brisbane, including its subtropical climate affecting foot traffic and its multicultural population requiring multilingual support, were factored into all data interpretations.</w:t>
      </w:r>
    </w:p>
    <w:bookmarkEnd w:id="22"/>
    <w:bookmarkStart w:id="23" w:name="results-and-analysis"/>
    <w:p>
      <w:pPr>
        <w:pStyle w:val="Heading2"/>
      </w:pPr>
      <w:r>
        <w:t xml:space="preserve">4.0 Results and Analysis</w:t>
      </w:r>
    </w:p>
    <w:p>
      <w:pPr>
        <w:pStyle w:val="FirstParagraph"/>
      </w:pPr>
      <w:r>
        <w:t xml:space="preserve">The data collected indicates a high level of engagement with the</w:t>
      </w:r>
    </w:p>
    <w:p>
      <w:pPr>
        <w:pStyle w:val="BodyText"/>
      </w:pPr>
      <w:r>
        <w:rPr>
          <w:bCs/>
          <w:b/>
        </w:rPr>
        <w:t xml:space="preserve"> </w:t>
      </w:r>
      <w:r>
        <w:t xml:space="preserve"> </w:t>
      </w:r>
    </w:p>
    <w:p>
      <w:pPr>
        <w:numPr>
          <w:ilvl w:val="0"/>
          <w:numId w:val="1003"/>
        </w:numPr>
        <w:pStyle w:val="Compact"/>
      </w:pPr>
      <w:r>
        <w:t xml:space="preserve">4.1 Digital Literacy Support</w:t>
      </w:r>
    </w:p>
    <w:p>
      <w:pPr>
        <w:pStyle w:val="FirstParagraph"/>
      </w:pPr>
      <w:r>
        <w:t xml:space="preserve">A significant portion of patrons in Australia Brisbane visit libraries specifically to access online services, including government portals and job application systems. The</w:t>
      </w:r>
    </w:p>
    <w:p>
      <w:pPr>
        <w:pStyle w:val="BodyText"/>
      </w:pPr>
      <w:r>
        <w:t xml:space="preserve"> </w:t>
      </w:r>
    </w:p>
    <w:p>
      <w:pPr>
        <w:numPr>
          <w:ilvl w:val="0"/>
          <w:numId w:val="1004"/>
        </w:numPr>
        <w:pStyle w:val="Compact"/>
      </w:pPr>
      <w:r>
        <w:t xml:space="preserve">4.2 Cultural Preservation</w:t>
      </w:r>
    </w:p>
    <w:p>
      <w:pPr>
        <w:pStyle w:val="FirstParagraph"/>
      </w:pPr>
      <w:r>
        <w:t xml:space="preserve">In the context of Australia Brisbane, preserving local history is paramount. The</w:t>
      </w:r>
    </w:p>
    <w:p>
      <w:pPr>
        <w:pStyle w:val="BodyText"/>
      </w:pPr>
      <w:r>
        <w:t xml:space="preserve">Librarian  staff played a crucial role in curating exhibits related to Queensland's history and Indigenous heritage.</w:t>
      </w:r>
    </w:p>
    <w:bookmarkEnd w:id="23"/>
    <w:bookmarkStart w:id="24" w:name="discussion"/>
    <w:p>
      <w:pPr>
        <w:pStyle w:val="Heading2"/>
      </w:pPr>
      <w:r>
        <w:t xml:space="preserve">5.0 Discussion</w:t>
      </w:r>
    </w:p>
    <w:p>
      <w:pPr>
        <w:pStyle w:val="FirstParagraph"/>
      </w:pPr>
      <w:r>
        <w:t xml:space="preserve">The findings underscore that the role of a</w:t>
      </w:r>
      <w:r>
        <w:t xml:space="preserve"> </w:t>
      </w:r>
      <w:r>
        <w:rPr>
          <w:bCs/>
          <w:b/>
        </w:rPr>
        <w:t xml:space="preserve">Librarian</w:t>
      </w:r>
      <w:r>
        <w:t xml:space="preserve">  in Australia Brisbane is multifaceted. It requires not only technical proficiency but also strong interpersonal skills to navigate the diverse cultural landscape of the city.</w:t>
      </w:r>
    </w:p>
    <w:p>
      <w:pPr>
        <w:numPr>
          <w:ilvl w:val="0"/>
          <w:numId w:val="1005"/>
        </w:numPr>
        <w:pStyle w:val="Compact"/>
      </w:pPr>
      <w:r>
        <w:t xml:space="preserve">5.1 Adaptability to Local Needs</w:t>
      </w:r>
    </w:p>
    <w:p>
      <w:pPr>
        <w:pStyle w:val="FirstParagraph"/>
      </w:pPr>
      <w:r>
        <w:t xml:space="preserve">The unique geographical and demographic features of Australia Brisbane demand a flexible approach from every</w:t>
      </w:r>
      <w:r>
        <w:t xml:space="preserve"> </w:t>
      </w:r>
      <w:r>
        <w:rPr>
          <w:bCs/>
          <w:b/>
        </w:rPr>
        <w:t xml:space="preserve">Librarian</w:t>
      </w:r>
      <w:r>
        <w:t xml:space="preserve">  involved in community services.</w:t>
      </w:r>
    </w:p>
    <w:bookmarkEnd w:id="24"/>
    <w:bookmarkStart w:id="25" w:name="conclusion"/>
    <w:p>
      <w:pPr>
        <w:pStyle w:val="Heading2"/>
      </w:pPr>
      <w:r>
        <w:t xml:space="preserve">6.0 Conclusion</w:t>
      </w:r>
    </w:p>
    <w:p>
      <w:pPr>
        <w:pStyle w:val="FirstParagraph"/>
      </w:pPr>
      <w:r>
        <w:t xml:space="preserve">In conclusion, this lab report demonstrates that the professional role of the</w:t>
      </w:r>
      <w:r>
        <w:t xml:space="preserve"> </w:t>
      </w:r>
      <w:r>
        <w:rPr>
          <w:bCs/>
          <w:b/>
        </w:rPr>
        <w:t xml:space="preserve">Librarian</w:t>
      </w:r>
      <w:r>
        <w:t xml:space="preserve">  is indispensable to the functioning of public infrastructure in Australia Brisbane. The data supports the view that investing in well-trained librarians directly correlates with improved community outcomes.</w:t>
      </w:r>
    </w:p>
    <w:p>
      <w:pPr>
        <w:numPr>
          <w:ilvl w:val="0"/>
          <w:numId w:val="1006"/>
        </w:numPr>
        <w:pStyle w:val="Compact"/>
      </w:pPr>
      <w:r>
        <w:t xml:space="preserve">6.1 Recommendations</w:t>
      </w:r>
    </w:p>
    <w:p>
      <w:pPr>
        <w:numPr>
          <w:ilvl w:val="0"/>
          <w:numId w:val="1007"/>
        </w:numPr>
        <w:pStyle w:val="Compact"/>
      </w:pPr>
      <w:r>
        <w:t xml:space="preserve">Maintain ongoing professional development for</w:t>
      </w:r>
      <w:r>
        <w:t xml:space="preserve"> </w:t>
      </w:r>
      <w:r>
        <w:rPr>
          <w:bCs/>
          <w:b/>
        </w:rPr>
        <w:t xml:space="preserve">Librarian</w:t>
      </w:r>
      <w:r>
        <w:t xml:space="preserve">  staff focusing on emerging technologies in Australia Brisbane.</w:t>
      </w:r>
    </w:p>
    <w:p>
      <w:pPr>
        <w:numPr>
          <w:ilvl w:val="0"/>
          <w:numId w:val="1007"/>
        </w:numPr>
        <w:pStyle w:val="Compact"/>
      </w:pPr>
      <w:r>
        <w:t xml:space="preserve">Increase outreach programs specifically designed for underserved communities within Australia Brisbane.</w:t>
      </w:r>
    </w:p>
    <w:p>
      <w:pPr>
        <w:numPr>
          <w:ilvl w:val="0"/>
          <w:numId w:val="1007"/>
        </w:numPr>
        <w:pStyle w:val="Compact"/>
      </w:pPr>
      <w:r>
        <w:t xml:space="preserve">Ensure that every</w:t>
      </w:r>
    </w:p>
    <w:p>
      <w:pPr>
        <w:numPr>
          <w:ilvl w:val="0"/>
          <w:numId w:val="1000"/>
        </w:numPr>
        <w:pStyle w:val="Compact"/>
      </w:pPr>
      <w:r>
        <w:t xml:space="preserve">Librarian  position in Australia Brisbane reflects the multicultural diversity of the populace it serves.</w:t>
      </w:r>
      <w:r>
        <w:br/>
      </w: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Librarian Functionality in Australia Brisbane</dc:title>
  <dc:creator/>
  <dc:language>en</dc:language>
  <cp:keywords/>
  <dcterms:created xsi:type="dcterms:W3CDTF">2026-07-29T08:35:47Z</dcterms:created>
  <dcterms:modified xsi:type="dcterms:W3CDTF">2026-07-29T08:35:47Z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