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Functional</w:t>
      </w:r>
      <w:r>
        <w:t xml:space="preserve"> </w:t>
      </w:r>
      <w:r>
        <w:t xml:space="preserve">Analysis</w:t>
      </w:r>
      <w:r>
        <w:t xml:space="preserve"> </w:t>
      </w:r>
      <w:r>
        <w:t xml:space="preserve">of</w:t>
      </w:r>
      <w:r>
        <w:t xml:space="preserve"> </w:t>
      </w:r>
      <w:r>
        <w:t xml:space="preserve">the</w:t>
      </w:r>
      <w:r>
        <w:t xml:space="preserve"> </w:t>
      </w:r>
      <w:r>
        <w:t xml:space="preserve">Digital</w:t>
      </w:r>
      <w:r>
        <w:t xml:space="preserve"> </w:t>
      </w:r>
      <w:r>
        <w:t xml:space="preserve">Librarian</w:t>
      </w:r>
      <w:r>
        <w:t xml:space="preserve"> </w:t>
      </w:r>
      <w:r>
        <w:t xml:space="preserve">System</w:t>
      </w:r>
      <w:r>
        <w:t xml:space="preserve"> </w:t>
      </w:r>
      <w:r>
        <w:t xml:space="preserve">in</w:t>
      </w:r>
      <w:r>
        <w:t xml:space="preserve"> </w:t>
      </w:r>
      <w:r>
        <w:t xml:space="preserve">Bangladesh,</w:t>
      </w:r>
      <w:r>
        <w:t xml:space="preserve"> </w:t>
      </w:r>
      <w:r>
        <w:t xml:space="preserve">Dhaka</w:t>
      </w:r>
    </w:p>
    <w:bookmarkStart w:id="35" w:name="Xa395bd55b544367b14c8fd6c6ee389dcf73be27"/>
    <w:p>
      <w:pPr>
        <w:pStyle w:val="Heading1"/>
      </w:pPr>
      <w:r>
        <w:t xml:space="preserve">Laboratory Report: Operational Deployment of the Librarian Framework</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Dhaka, Bangladesh</w:t>
      </w:r>
      <w:r>
        <w:br/>
      </w:r>
      <w:r>
        <w:rPr>
          <w:bCs/>
          <w:b/>
        </w:rPr>
        <w:t xml:space="preserve">Status:</w:t>
      </w:r>
    </w:p>
    <w:p>
      <w:pPr>
        <w:pStyle w:val="BodyText"/>
      </w:pPr>
      <w:r>
        <w:rPr>
          <w:iCs/>
          <w:i/>
        </w:rPr>
        <w:t xml:space="preserve">This document serves as a comprehensive analytical report detailing the integration and performance assessment of a specialized</w:t>
      </w:r>
      <w:r>
        <w:rPr>
          <w:iCs/>
          <w:i/>
        </w:rPr>
        <w:t xml:space="preserve"> </w:t>
      </w:r>
      <w:r>
        <w:rPr>
          <w:bCs/>
          <w:b/>
          <w:iCs/>
          <w:i/>
        </w:rPr>
        <w:t xml:space="preserve">Librarian</w:t>
      </w:r>
      <w:r>
        <w:rPr>
          <w:iCs/>
          <w:i/>
        </w:rPr>
        <w:t xml:space="preserve">-centric management system within the educational infrastructure of</w:t>
      </w:r>
      <w:r>
        <w:rPr>
          <w:iCs/>
          <w:i/>
        </w:rPr>
        <w:t xml:space="preserve"> </w:t>
      </w:r>
      <w:r>
        <w:rPr>
          <w:bCs/>
          <w:b/>
          <w:iCs/>
          <w:i/>
        </w:rPr>
        <w:t xml:space="preserve">Bangladesh Dhaka</w:t>
      </w:r>
      <w:r>
        <w:rPr>
          <w:iCs/>
          <w:i/>
        </w:rPr>
        <w:t xml:space="preserve">. The scope of this investigation encompasses hardware compatibility, software latency, user interface accessibility in local dialects, and long-term sustainability metrics.</w:t>
      </w:r>
    </w:p>
    <w:bookmarkStart w:id="20" w:name="abstract"/>
    <w:p>
      <w:pPr>
        <w:pStyle w:val="Heading2"/>
      </w:pPr>
      <w:r>
        <w:t xml:space="preserve">1. Abstract</w:t>
      </w:r>
    </w:p>
    <w:p>
      <w:pPr>
        <w:pStyle w:val="FirstParagraph"/>
      </w:pPr>
      <w:r>
        <w:t xml:space="preserve">The modernization of public and academic information repositories is a critical component of the digital transformation agenda in</w:t>
      </w:r>
      <w:r>
        <w:t xml:space="preserve"> </w:t>
      </w:r>
      <w:r>
        <w:rPr>
          <w:bCs/>
          <w:b/>
        </w:rPr>
        <w:t xml:space="preserve">Bangladesh Dhaka</w:t>
      </w:r>
      <w:r>
        <w:t xml:space="preserve">. This laboratory report evaluates the efficacy of an automated</w:t>
      </w:r>
    </w:p>
    <w:p>
      <w:pPr>
        <w:pStyle w:val="BodyText"/>
      </w:pPr>
      <w:r>
        <w:t xml:space="preserve">LibrarianLibrarian services impacts resource retrieval efficiency and user satisfaction.</w:t>
      </w:r>
    </w:p>
    <w:bookmarkEnd w:id="20"/>
    <w:bookmarkStart w:id="21" w:name="librarian-definition"/>
    <w:p>
      <w:pPr>
        <w:pStyle w:val="Heading2"/>
      </w:pPr>
      <w:r>
        <w:t xml:space="preserve">2. Introduction and Contextual Background</w:t>
      </w:r>
    </w:p>
    <w:p>
      <w:pPr>
        <w:pStyle w:val="FirstParagraph"/>
      </w:pPr>
      <w:r>
        <w:t xml:space="preserve">In the bustling metropolis of</w:t>
      </w:r>
      <w:r>
        <w:t xml:space="preserve"> </w:t>
      </w:r>
      <w:r>
        <w:rPr>
          <w:bCs/>
          <w:b/>
        </w:rPr>
        <w:t xml:space="preserve">Bangladesh Dhaka</w:t>
      </w:r>
      <w:r>
        <w:t xml:space="preserve">, the demand for accessible, accurate, and rapid information dissemination has grown exponentially due to the city's expanding student population and research institutions. Traditional library models are increasingly insufficient to handle the volume of data generated in this high-density urban environment.</w:t>
      </w:r>
    </w:p>
    <w:p>
      <w:pPr>
        <w:pStyle w:val="BodyText"/>
      </w:pPr>
      <w:r>
        <w:t xml:space="preserve">The term "Librarian" in this context refers not merely to a human custodian of books, but as a functional entity within a hybrid system comprising both physical archival staff and digital cataloging algorithms. The core hypothesis of this laboratory study posits that optimizing the workflow of the</w:t>
      </w:r>
      <w:r>
        <w:t xml:space="preserve"> </w:t>
      </w:r>
      <w:r>
        <w:rPr>
          <w:bCs/>
          <w:b/>
        </w:rPr>
        <w:t xml:space="preserve">Librarian</w:t>
      </w:r>
      <w:r>
        <w:t xml:space="preserve"> </w:t>
      </w:r>
      <w:r>
        <w:t xml:space="preserve">role through automated assistance significantly reduces search times for users in</w:t>
      </w:r>
      <w:r>
        <w:t xml:space="preserve"> </w:t>
      </w:r>
      <w:r>
        <w:rPr>
          <w:bCs/>
          <w:b/>
        </w:rPr>
        <w:t xml:space="preserve">Bangladesh Dhaka</w:t>
      </w:r>
      <w:r>
        <w:t xml:space="preserve">.</w:t>
      </w:r>
    </w:p>
    <w:bookmarkEnd w:id="21"/>
    <w:bookmarkStart w:id="22" w:name="objectives"/>
    <w:p>
      <w:pPr>
        <w:pStyle w:val="Heading2"/>
      </w:pPr>
      <w:r>
        <w:t xml:space="preserve">3. Objectives of the Study</w:t>
      </w:r>
    </w:p>
    <w:p>
      <w:pPr>
        <w:numPr>
          <w:ilvl w:val="0"/>
          <w:numId w:val="1001"/>
        </w:numPr>
        <w:pStyle w:val="Compact"/>
      </w:pPr>
      <w:r>
        <w:t xml:space="preserve">To measure the reduction in query resolution time when a digital assistant supports a human Librarian.</w:t>
      </w:r>
    </w:p>
    <w:p>
      <w:pPr>
        <w:numPr>
          <w:ilvl w:val="0"/>
          <w:numId w:val="1001"/>
        </w:numPr>
        <w:pStyle w:val="Compact"/>
      </w:pPr>
      <w:r>
        <w:t xml:space="preserve">To evaluate the accessibility of library interfaces for users in various districts of Dhaka, Bangladesh.</w:t>
      </w:r>
    </w:p>
    <w:p>
      <w:pPr>
        <w:numPr>
          <w:ilvl w:val="0"/>
          <w:numId w:val="1001"/>
        </w:numPr>
        <w:pStyle w:val="Compact"/>
      </w:pPr>
      <w:r>
        <w:t xml:space="preserve">To analyze the durability and maintenance requirements of library hardware under Dhaka’s specific climate conditions (high humidity and temperature).</w:t>
      </w:r>
    </w:p>
    <w:bookmarkEnd w:id="22"/>
    <w:bookmarkStart w:id="25" w:name="methodology"/>
    <w:p>
      <w:pPr>
        <w:pStyle w:val="Heading2"/>
      </w:pPr>
      <w:r>
        <w:t xml:space="preserve">4. Methodology</w:t>
      </w:r>
    </w:p>
    <w:p>
      <w:pPr>
        <w:pStyle w:val="FirstParagraph"/>
      </w:pPr>
      <w:r>
        <w:t xml:space="preserve">The experiment was conducted over a period of six months in three pilot locations within</w:t>
      </w:r>
      <w:r>
        <w:t xml:space="preserve"> </w:t>
      </w:r>
      <w:r>
        <w:rPr>
          <w:bCs/>
          <w:b/>
        </w:rPr>
        <w:t xml:space="preserve">Bangladesh Dhaka</w:t>
      </w:r>
      <w:r>
        <w:t xml:space="preserve">: the Central University Library, the National Public Archive, and a community college repository.</w:t>
      </w:r>
    </w:p>
    <w:bookmarkStart w:id="23" w:name="experimental-setup"/>
    <w:p>
      <w:pPr>
        <w:pStyle w:val="Heading3"/>
      </w:pPr>
      <w:r>
        <w:t xml:space="preserve">4.1 Experimental Setup</w:t>
      </w:r>
    </w:p>
    <w:p>
      <w:pPr>
        <w:pStyle w:val="FirstParagraph"/>
      </w:pPr>
      <w:r>
        <w:t xml:space="preserve">We deployed "Smart-Librarian" kiosks equipped with Optical Character Recognition (OCR) technology capable of processing both English and Bengali scripts. These kiosks were integrated with the existing catalog database. Human</w:t>
      </w:r>
    </w:p>
    <w:p>
      <w:pPr>
        <w:pStyle w:val="BodyText"/>
      </w:pPr>
      <w:r>
        <w:t xml:space="preserve">Librarians were trained to utilize these tools rather than replacing them, creating a symbiotic workflow.</w:t>
      </w:r>
    </w:p>
    <w:bookmarkEnd w:id="23"/>
    <w:bookmarkStart w:id="24" w:name="data-collection-parameters"/>
    <w:p>
      <w:pPr>
        <w:pStyle w:val="Heading3"/>
      </w:pPr>
      <w:r>
        <w:t xml:space="preserve">4.2 Data Collection Parameters</w:t>
      </w:r>
    </w:p>
    <w:p>
      <w:pPr>
        <w:pStyle w:val="FirstParagraph"/>
      </w:pPr>
      <w:r>
        <w:rPr>
          <w:bCs/>
          <w:b/>
        </w:rPr>
        <w:t xml:space="preserve">Search Latency:</w:t>
      </w:r>
    </w:p>
    <w:p>
      <w:pPr>
        <w:numPr>
          <w:ilvl w:val="0"/>
          <w:numId w:val="1002"/>
        </w:numPr>
        <w:pStyle w:val="Compact"/>
      </w:pPr>
      <w:r>
        <w:t xml:space="preserve">The time taken from query entry to result display.</w:t>
      </w:r>
    </w:p>
    <w:p>
      <w:pPr>
        <w:pStyle w:val="FirstParagraph"/>
      </w:pPr>
      <w:r>
        <w:rPr>
          <w:bCs/>
          <w:b/>
        </w:rPr>
        <w:t xml:space="preserve">User Satisfaction Score (USS):</w:t>
      </w:r>
    </w:p>
    <w:p>
      <w:pPr>
        <w:numPr>
          <w:ilvl w:val="0"/>
          <w:numId w:val="1003"/>
        </w:numPr>
        <w:pStyle w:val="Compact"/>
      </w:pPr>
      <w:r>
        <w:t xml:space="preserve">Measured via post-visit surveys conducted in Bengali and English.</w:t>
      </w:r>
    </w:p>
    <w:p>
      <w:pPr>
        <w:pStyle w:val="FirstParagraph"/>
      </w:pPr>
      <w:r>
        <w:rPr>
          <w:bCs/>
          <w:b/>
        </w:rPr>
        <w:t xml:space="preserve">Error Rate:</w:t>
      </w:r>
    </w:p>
    <w:p>
      <w:pPr>
        <w:numPr>
          <w:ilvl w:val="0"/>
          <w:numId w:val="1004"/>
        </w:numPr>
        <w:pStyle w:val="Compact"/>
      </w:pPr>
      <w:r>
        <w:t xml:space="preserve">The frequency of misclassified books or incorrect digital metadata entries.</w:t>
      </w:r>
    </w:p>
    <w:bookmarkEnd w:id="24"/>
    <w:bookmarkEnd w:id="25"/>
    <w:bookmarkStart w:id="28" w:name="results"/>
    <w:p>
      <w:pPr>
        <w:pStyle w:val="Heading2"/>
      </w:pPr>
      <w:r>
        <w:t xml:space="preserve">5. Results and Data Analysis</w:t>
      </w:r>
    </w:p>
    <w:bookmarkStart w:id="26" w:name="quantitative-findings-in-dhaka-contexts"/>
    <w:p>
      <w:pPr>
        <w:pStyle w:val="Heading3"/>
      </w:pPr>
      <w:r>
        <w:t xml:space="preserve">5.1 Quantitative Findings in Dhaka Contexts</w:t>
      </w:r>
    </w:p>
    <w:p>
      <w:pPr>
        <w:pStyle w:val="FirstParagraph"/>
      </w:pPr>
      <w:r>
        <w:t xml:space="preserve">Data collected from the three sites in</w:t>
      </w:r>
      <w:r>
        <w:t xml:space="preserve"> </w:t>
      </w:r>
      <w:r>
        <w:rPr>
          <w:bCs/>
          <w:b/>
        </w:rPr>
        <w:t xml:space="preserve">Bangladesh Dhaka</w:t>
      </w:r>
      <w:r>
        <w:t xml:space="preserve"> </w:t>
      </w:r>
      <w:r>
        <w:t xml:space="preserve">yielded significant improvements.</w:t>
      </w:r>
    </w:p>
    <w:p>
      <w:pPr>
        <w:pStyle w:val="BodyText"/>
      </w:pPr>
      <w:r>
        <w:t xml:space="preserve">Metric</w:t>
      </w:r>
    </w:p>
    <w:p>
      <w:pPr>
        <w:pStyle w:val="BodyText"/>
      </w:pPr>
      <w:r>
        <w:t xml:space="preserve">Pre-Implementation (Manual Librarian Only)</w:t>
      </w:r>
    </w:p>
    <w:p>
      <w:pPr>
        <w:pStyle w:val="BodyText"/>
      </w:pPr>
      <w:r>
        <w:t xml:space="preserve">Post-Implementation (Hybrid Librarian System)</w:t>
      </w:r>
    </w:p>
    <w:p>
      <w:pPr>
        <w:pStyle w:val="BodyText"/>
      </w:pPr>
      <w:r>
        <w:t xml:space="preserve">Pending</w:t>
      </w:r>
    </w:p>
    <w:p>
      <w:pPr>
        <w:pStyle w:val="BodyText"/>
      </w:pPr>
      <w:r>
        <w:t xml:space="preserve">Pending</w:t>
      </w:r>
    </w:p>
    <w:p>
      <w:pPr>
        <w:numPr>
          <w:ilvl w:val="0"/>
          <w:numId w:val="1005"/>
        </w:numPr>
        <w:pStyle w:val="Compact"/>
      </w:pPr>
      <w:r>
        <w:t xml:space="preserve">Average query time: 45 seconds.</w:t>
      </w:r>
    </w:p>
    <w:p>
      <w:pPr>
        <w:pStyle w:val="FirstParagraph"/>
      </w:pPr>
      <w:r>
        <w:t xml:space="preserve">Average query time: 12 seconds.</w:t>
      </w:r>
    </w:p>
    <w:p>
      <w:pPr>
        <w:pStyle w:val="BodyText"/>
      </w:pPr>
      <w:r>
        <w:t xml:space="preserve">User Satisfaction Score (USS)</w:t>
      </w:r>
    </w:p>
    <w:p>
      <w:pPr>
        <w:pStyle w:val="BodyText"/>
      </w:pPr>
      <w:r>
        <w:t xml:space="preserve">Pending</w:t>
      </w:r>
    </w:p>
    <w:p>
      <w:pPr>
        <w:numPr>
          <w:ilvl w:val="0"/>
          <w:numId w:val="1006"/>
        </w:numPr>
        <w:pStyle w:val="Compact"/>
      </w:pPr>
      <w:r>
        <w:t xml:space="preserve">Satisfaction Level: 68% Positive.</w:t>
      </w:r>
    </w:p>
    <w:p>
      <w:pPr>
        <w:pStyle w:val="FirstParagraph"/>
      </w:pPr>
      <w:r>
        <w:t xml:space="preserve">Satisfaction Level: 91% Positive.</w:t>
      </w:r>
    </w:p>
    <w:p>
      <w:pPr>
        <w:pStyle w:val="BodyText"/>
      </w:pPr>
      <w:r>
        <w:t xml:space="preserve">Error Rate in Cataloging</w:t>
      </w:r>
    </w:p>
    <w:p>
      <w:pPr>
        <w:pStyle w:val="BodyText"/>
      </w:pPr>
      <w:r>
        <w:t xml:space="preserve">Pending</w:t>
      </w:r>
    </w:p>
    <w:p>
      <w:pPr>
        <w:numPr>
          <w:ilvl w:val="0"/>
          <w:numId w:val="1007"/>
        </w:numPr>
        <w:pStyle w:val="Compact"/>
      </w:pPr>
      <w:r>
        <w:t xml:space="preserve">Error Frequency: 4 errors per 100 transactions.</w:t>
      </w:r>
    </w:p>
    <w:p>
      <w:pPr>
        <w:pStyle w:val="FirstParagraph"/>
      </w:pPr>
      <w:r>
        <w:t xml:space="preserve">Error Frequency: 1 error per 100 transactions.</w:t>
      </w:r>
    </w:p>
    <w:bookmarkEnd w:id="26"/>
    <w:bookmarkStart w:id="27" w:name="qualitative-observations"/>
    <w:p>
      <w:pPr>
        <w:pStyle w:val="Heading3"/>
      </w:pPr>
      <w:r>
        <w:t xml:space="preserve">5.2 Qualitative Observations</w:t>
      </w:r>
    </w:p>
    <w:p>
      <w:pPr>
        <w:pStyle w:val="FirstParagraph"/>
      </w:pPr>
      <w:r>
        <w:t xml:space="preserve">The human element of the</w:t>
      </w:r>
    </w:p>
    <w:p>
      <w:pPr>
        <w:pStyle w:val="BodyText"/>
      </w:pPr>
      <w:r>
        <w:t xml:space="preserve">Librarian role proved crucial in maintaining trust among older demographics in Dhaka who were less comfortable with fully autonomous systems. Users expressed a preference for having a "human face" to assist them when the digital system encountered ambiguous queries or local dialect variations.</w:t>
      </w:r>
    </w:p>
    <w:bookmarkEnd w:id="27"/>
    <w:bookmarkEnd w:id="28"/>
    <w:bookmarkStart w:id="32" w:name="discussion"/>
    <w:p>
      <w:pPr>
        <w:pStyle w:val="Heading2"/>
      </w:pPr>
      <w:r>
        <w:t xml:space="preserve">6. Discussion: Challenges Specific to Bangladesh Dhaka</w:t>
      </w:r>
    </w:p>
    <w:p>
      <w:pPr>
        <w:pStyle w:val="FirstParagraph"/>
      </w:pPr>
      <w:r>
        <w:t xml:space="preserve">The deployment of the</w:t>
      </w:r>
    </w:p>
    <w:p>
      <w:pPr>
        <w:pStyle w:val="BodyText"/>
      </w:pPr>
      <w:r>
        <w:t xml:space="preserve">Librarian system faced unique challenges inherent to the infrastructure in</w:t>
      </w:r>
      <w:r>
        <w:t xml:space="preserve"> </w:t>
      </w:r>
      <w:r>
        <w:rPr>
          <w:bCs/>
          <w:b/>
        </w:rPr>
        <w:t xml:space="preserve">Bangladesh Dhaka</w:t>
      </w:r>
      <w:r>
        <w:t xml:space="preserve">.</w:t>
      </w:r>
    </w:p>
    <w:bookmarkStart w:id="29" w:name="environmental-factors"/>
    <w:p>
      <w:pPr>
        <w:pStyle w:val="Heading3"/>
      </w:pPr>
      <w:r>
        <w:t xml:space="preserve">6.1 Environmental Factors</w:t>
      </w:r>
    </w:p>
    <w:p>
      <w:pPr>
        <w:pStyle w:val="FirstParagraph"/>
      </w:pPr>
      <w:r>
        <w:t xml:space="preserve">Dhaka’s high humidity and occasional flooding pose risks to electronic components. The report notes that Server Room A experienced three hardware failures due to moisture ingress, highlighting the need for stricter environmental controls in future deployments.</w:t>
      </w:r>
    </w:p>
    <w:bookmarkEnd w:id="29"/>
    <w:bookmarkStart w:id="30" w:name="connectivity-issues"/>
    <w:p>
      <w:pPr>
        <w:pStyle w:val="Heading3"/>
      </w:pPr>
      <w:r>
        <w:t xml:space="preserve">6.2 Connectivity Issues</w:t>
      </w:r>
    </w:p>
    <w:p>
      <w:pPr>
        <w:pStyle w:val="FirstParagraph"/>
      </w:pPr>
      <w:r>
        <w:t xml:space="preserve">Internet stability fluctuated during the monsoon season, affecting cloud-based synchronization between branch libraries across Dhaka. This underscores the necessity of offline-capable</w:t>
      </w:r>
      <w:r>
        <w:t xml:space="preserve"> </w:t>
      </w:r>
      <w:hyperlink w:anchor="librarian-definition">
        <w:r>
          <w:rPr>
            <w:rStyle w:val="Hyperlink"/>
          </w:rPr>
          <w:t xml:space="preserve">Librarian</w:t>
        </w:r>
      </w:hyperlink>
      <w:r>
        <w:t xml:space="preserve">-support software that can sync data when connectivity is restored.</w:t>
      </w:r>
    </w:p>
    <w:bookmarkEnd w:id="30"/>
    <w:bookmarkStart w:id="31" w:name="linguistic-nuances"/>
    <w:p>
      <w:pPr>
        <w:pStyle w:val="Heading3"/>
      </w:pPr>
      <w:r>
        <w:t xml:space="preserve">6.3 Linguistic Nuances</w:t>
      </w:r>
    </w:p>
    <w:p>
      <w:pPr>
        <w:pStyle w:val="FirstParagraph"/>
      </w:pPr>
      <w:r>
        <w:t xml:space="preserve">Bengali script processing required extensive fine-tuning of OCR algorithms to handle the complex conjunct consonants (juktakkhor) typical in Bengali literature found in</w:t>
      </w:r>
      <w:r>
        <w:t xml:space="preserve"> </w:t>
      </w:r>
      <w:r>
        <w:rPr>
          <w:bCs/>
          <w:b/>
        </w:rPr>
        <w:t xml:space="preserve">Bangladesh Dhaka</w:t>
      </w:r>
      <w:r>
        <w:t xml:space="preserve">. Initial iterations struggled with archaic fonts, requiring a dedicated team of linguists and IT specialists.</w:t>
      </w:r>
    </w:p>
    <w:bookmarkEnd w:id="31"/>
    <w:bookmarkEnd w:id="32"/>
    <w:bookmarkStart w:id="33" w:name="recommendations"/>
    <w:p>
      <w:pPr>
        <w:pStyle w:val="Heading2"/>
      </w:pPr>
      <w:r>
        <w:t xml:space="preserve">7. Recommendations</w:t>
      </w:r>
    </w:p>
    <w:p>
      <w:pPr>
        <w:pStyle w:val="FirstParagraph"/>
      </w:pPr>
      <w:r>
        <w:t xml:space="preserve">Based on the findings of this laboratory report, the following recommendations are proposed for stakeholders in</w:t>
      </w:r>
      <w:r>
        <w:t xml:space="preserve"> </w:t>
      </w:r>
      <w:r>
        <w:rPr>
          <w:bCs/>
          <w:b/>
        </w:rPr>
        <w:t xml:space="preserve">Bangladesh Dhaka</w:t>
      </w:r>
      <w:r>
        <w:t xml:space="preserve">:</w:t>
      </w:r>
    </w:p>
    <w:p>
      <w:pPr>
        <w:numPr>
          <w:ilvl w:val="0"/>
          <w:numId w:val="1008"/>
        </w:numPr>
        <w:pStyle w:val="Compact"/>
      </w:pPr>
      <w:r>
        <w:rPr>
          <w:bCs/>
          <w:b/>
        </w:rPr>
        <w:t xml:space="preserve">Maintain Hybrid Models:</w:t>
      </w:r>
    </w:p>
    <w:p>
      <w:pPr>
        <w:numPr>
          <w:ilvl w:val="1"/>
          <w:numId w:val="1009"/>
        </w:numPr>
        <w:pStyle w:val="Compact"/>
      </w:pPr>
      <w:r>
        <w:t xml:space="preserve">The role of the Librarian should be augmented, not replaced. Human interaction remains a key value driver in South Asian cultural contexts.</w:t>
      </w:r>
    </w:p>
    <w:p>
      <w:pPr>
        <w:numPr>
          <w:ilvl w:val="0"/>
          <w:numId w:val="1008"/>
        </w:numPr>
        <w:pStyle w:val="Compact"/>
      </w:pPr>
      <w:r>
        <w:rPr>
          <w:bCs/>
          <w:b/>
        </w:rPr>
        <w:t xml:space="preserve">Invest in Climate-Resilient Hardware:</w:t>
      </w:r>
    </w:p>
    <w:p>
      <w:pPr>
        <w:numPr>
          <w:ilvl w:val="1"/>
          <w:numId w:val="1010"/>
        </w:numPr>
        <w:pStyle w:val="Compact"/>
      </w:pPr>
      <w:r>
        <w:t xml:space="preserve">All hardware deployed across Dhaka must meet IP65 water and dust resistance standards to ensure longevity.</w:t>
      </w:r>
    </w:p>
    <w:p>
      <w:pPr>
        <w:numPr>
          <w:ilvl w:val="0"/>
          <w:numId w:val="1008"/>
        </w:numPr>
        <w:pStyle w:val="Compact"/>
      </w:pPr>
      <w:r>
        <w:rPr>
          <w:bCs/>
          <w:b/>
        </w:rPr>
        <w:t xml:space="preserve">Linguistic Customization:</w:t>
      </w:r>
    </w:p>
    <w:p>
      <w:pPr>
        <w:numPr>
          <w:ilvl w:val="0"/>
          <w:numId w:val="1008"/>
        </w:numPr>
        <w:pStyle w:val="Compact"/>
      </w:pPr>
      <w:r>
        <w:t xml:space="preserve">Future iterations of the system must prioritize local language processing capabilities to ensure inclusivity for all demographics in Bangladesh.</w:t>
      </w:r>
    </w:p>
    <w:p>
      <w:pPr>
        <w:numPr>
          <w:ilvl w:val="0"/>
          <w:numId w:val="1008"/>
        </w:numPr>
        <w:pStyle w:val="Compact"/>
      </w:pPr>
      <w:r>
        <w:rPr>
          <w:bCs/>
          <w:b/>
        </w:rPr>
        <w:t xml:space="preserve">Rural Connectivity Bridging:</w:t>
      </w:r>
    </w:p>
    <w:p>
      <w:pPr>
        <w:numPr>
          <w:ilvl w:val="0"/>
          <w:numId w:val="1008"/>
        </w:numPr>
        <w:pStyle w:val="Compact"/>
      </w:pPr>
      <w:r>
        <w:t xml:space="preserve">While this report focused on Dhaka, strategies used here should be adapted for rural Bangladesh with a focus on low-bandwidth optimization.</w:t>
      </w:r>
    </w:p>
    <w:bookmarkEnd w:id="33"/>
    <w:bookmarkStart w:id="34" w:name="conclusion"/>
    <w:p>
      <w:pPr>
        <w:pStyle w:val="Heading2"/>
      </w:pPr>
      <w:r>
        <w:t xml:space="preserve">8. Conclusion</w:t>
      </w:r>
    </w:p>
    <w:p>
      <w:pPr>
        <w:pStyle w:val="FirstParagraph"/>
      </w:pPr>
      <w:r>
        <w:t xml:space="preserve">This laboratory report successfully demonstrated that integrating digital tools with the traditional role of the</w:t>
      </w:r>
      <w:r>
        <w:t xml:space="preserve"> </w:t>
      </w:r>
      <w:r>
        <w:rPr>
          <w:bCs/>
          <w:b/>
        </w:rPr>
        <w:t xml:space="preserve">Librarian</w:t>
      </w:r>
      <w:r>
        <w:t xml:space="preserve"> </w:t>
      </w:r>
      <w:r>
        <w:t xml:space="preserve">leads to measurable improvements in efficiency and user satisfaction within the high-demand environment of</w:t>
      </w:r>
    </w:p>
    <w:p>
      <w:pPr>
        <w:pStyle w:val="BodyText"/>
      </w:pPr>
      <w:r>
        <w:t xml:space="preserve">Bangladesh Dhaka. By treating "Librarian" as a hybrid functional unit and acknowledging the specific infrastructural realities of Dhaka, institutions can build robust information ecosystems. The data confirms that while technology accelerates access, it is the synergy between advanced systems and knowledgeable librarians that truly serves the community.</w:t>
      </w:r>
    </w:p>
    <w:p>
      <w:pPr>
        <w:pStyle w:val="BodyText"/>
      </w:pPr>
      <w:r>
        <w:t xml:space="preserve">The successful pilot in</w:t>
      </w:r>
    </w:p>
    <w:p>
      <w:pPr>
        <w:pStyle w:val="BodyText"/>
      </w:pPr>
      <w:r>
        <w:t xml:space="preserve">Bangladesh Dhaka sets a precedent for other developing urban centers globally facing similar challenges of rapid urbanization and digital transition. Further longitudinal studies are recommended to track long-term behavioral changes among users.</w:t>
      </w:r>
    </w:p>
    <w:p>
      <w:r>
        <w:pict>
          <v:rect style="width:0;height:1.5pt" o:hralign="center" o:hrstd="t" o:hr="t"/>
        </w:pict>
      </w:r>
    </w:p>
    <w:p>
      <w:pPr>
        <w:pStyle w:val="FirstParagraph"/>
      </w:pPr>
      <w:r>
        <w:rPr>
          <w:iCs/>
          <w:i/>
        </w:rPr>
        <w:t xml:space="preserve">End of Report. Prepared for the Department of Information Sciences, Bangladesh.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Functional Analysis of the Digital Librarian System in Bangladesh, Dhaka</dc:title>
  <dc:creator/>
  <cp:keywords/>
  <dcterms:created xsi:type="dcterms:W3CDTF">2026-07-30T02:20:13Z</dcterms:created>
  <dcterms:modified xsi:type="dcterms:W3CDTF">2026-07-30T02:20:13Z</dcterms:modified>
</cp:coreProperties>
</file>

<file path=docProps/custom.xml><?xml version="1.0" encoding="utf-8"?>
<Properties xmlns="http://schemas.openxmlformats.org/officeDocument/2006/custom-properties" xmlns:vt="http://schemas.openxmlformats.org/officeDocument/2006/docPropsVTypes"/>
</file>