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Modern</w:t>
      </w:r>
      <w:r>
        <w:t xml:space="preserve"> </w:t>
      </w:r>
      <w:r>
        <w:t xml:space="preserve">Librarian</w:t>
      </w:r>
      <w:r>
        <w:t xml:space="preserve"> </w:t>
      </w:r>
      <w:r>
        <w:t xml:space="preserve">in</w:t>
      </w:r>
      <w:r>
        <w:t xml:space="preserve"> </w:t>
      </w:r>
      <w:r>
        <w:t xml:space="preserve">Canada</w:t>
      </w:r>
      <w:r>
        <w:t xml:space="preserve"> </w:t>
      </w:r>
      <w:r>
        <w:t xml:space="preserve">Montreal</w:t>
      </w:r>
    </w:p>
    <w:bookmarkStart w:id="30" w:name="X2cea076e1c2034d252f055716dfdbed13fdc70c"/>
    <w:p>
      <w:pPr>
        <w:pStyle w:val="Heading1"/>
      </w:pPr>
      <w:r>
        <w:t xml:space="preserve">Laboratory Report: Analysis of the Librarian Professional Role in Canada Montreal</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Sociological and Operational Analysis of Library Systems</w:t>
      </w:r>
      <w:r>
        <w:br/>
      </w:r>
      <w:r>
        <w:rPr>
          <w:bCs/>
          <w:b/>
        </w:rPr>
        <w:t xml:space="preserve">Laboratory Location:</w:t>
      </w:r>
      <w:r>
        <w:br/>
      </w:r>
      <w:r>
        <w:t xml:space="preserve">(Note: This is a simulated analytical lab report regarding the professional environment of the Librarian within the specific geographic and cultural context of Canada Montreal.)</w:t>
      </w:r>
      <w:r>
        <w:br/>
      </w:r>
      <w:r>
        <w:rPr>
          <w:bCs/>
          <w:b/>
        </w:rPr>
        <w:t xml:space="preserve">Investigator:</w:t>
      </w:r>
      <w:r>
        <w:t xml:space="preserve"> </w:t>
      </w:r>
      <w:r>
        <w:t xml:space="preserve">AI Research Assistant</w:t>
      </w:r>
    </w:p>
    <w:bookmarkStart w:id="20" w:name="introduction"/>
    <w:p>
      <w:pPr>
        <w:pStyle w:val="Heading2"/>
      </w:pPr>
      <w:r>
        <w:t xml:space="preserve">1. Introduction</w:t>
      </w:r>
    </w:p>
    <w:p>
      <w:pPr>
        <w:pStyle w:val="FirstParagraph"/>
      </w:pPr>
      <w:r>
        <w:t xml:space="preserve">The primary objective of this laboratory report is to examine the evolving role, operational requirements, and cultural significance of the Librarian within the specific urban ecosystem of Canada Montreal. Unlike traditional definitions that view a library merely as a repository for books, modern institutions in Montreal function as dynamic community hubs. This report analyzes how a Librarian serves not just as an information gatekeeper, but as a critical facilitator of bilingual communication, digital literacy, and cultural preservation in one of North America's most unique linguistic environments.</w:t>
      </w:r>
    </w:p>
    <w:p>
      <w:pPr>
        <w:pStyle w:val="BodyText"/>
      </w:pPr>
      <w:r>
        <w:t xml:space="preserve">Canada Montreal presents a distinct case study due to its status as the largest French-speaking city in North America. Consequently, the role of the Librarian here is heavily influenced by language policies such as Bill 101 and the Charter of the French Language. This document outlines the "experiments" or observations conducted regarding job duties, skill sets required, and community impact.</w:t>
      </w:r>
    </w:p>
    <w:bookmarkEnd w:id="20"/>
    <w:bookmarkStart w:id="22" w:name="methodology"/>
    <w:p>
      <w:pPr>
        <w:pStyle w:val="Heading2"/>
      </w:pPr>
      <w:r>
        <w:t xml:space="preserve">2. Methodology</w:t>
      </w:r>
    </w:p>
    <w:p>
      <w:pPr>
        <w:pStyle w:val="FirstParagraph"/>
      </w:pPr>
      <w:r>
        <w:t xml:space="preserve">To accurately represent the position of a Librarian in Canada Montreal, this report utilizes a qualitative observational framework based on current job market data from major municipal institutions such as the Bibliothèque et Archives nationales du Québec (BAnQ) and the City of Montreal’s public library network.</w:t>
      </w:r>
    </w:p>
    <w:bookmarkStart w:id="21" w:name="observation-variables"/>
    <w:p>
      <w:pPr>
        <w:pStyle w:val="Heading3"/>
      </w:pPr>
      <w:r>
        <w:t xml:space="preserve">2.1 Observation Variables</w:t>
      </w:r>
    </w:p>
    <w:p>
      <w:pPr>
        <w:numPr>
          <w:ilvl w:val="0"/>
          <w:numId w:val="1001"/>
        </w:numPr>
        <w:pStyle w:val="Compact"/>
      </w:pPr>
      <w:r>
        <w:rPr>
          <w:bCs/>
          <w:b/>
        </w:rPr>
        <w:t xml:space="preserve">Linguistic Proficiency:</w:t>
      </w:r>
      <w:r>
        <w:t xml:space="preserve"> </w:t>
      </w:r>
      <w:r>
        <w:t xml:space="preserve">The necessity of fluency in both English and French.</w:t>
      </w:r>
    </w:p>
    <w:p>
      <w:pPr>
        <w:numPr>
          <w:ilvl w:val="0"/>
          <w:numId w:val="1001"/>
        </w:numPr>
        <w:pStyle w:val="Compact"/>
      </w:pPr>
      <w:r>
        <w:rPr>
          <w:bCs/>
          <w:b/>
        </w:rPr>
        <w:t xml:space="preserve">Digital Integration:</w:t>
      </w:r>
      <w:r>
        <w:t xml:space="preserve">The management of electronic resources and digital archives.</w:t>
      </w:r>
    </w:p>
    <w:p>
      <w:pPr>
        <w:numPr>
          <w:ilvl w:val="0"/>
          <w:numId w:val="1001"/>
        </w:numPr>
        <w:pStyle w:val="Compact"/>
      </w:pPr>
      <w:r>
        <w:rPr>
          <w:bCs/>
          <w:b/>
        </w:rPr>
        <w:t xml:space="preserve">Cultural Mediation:</w:t>
      </w:r>
      <w:r>
        <w:t xml:space="preserve">The role in supporting immigrant integration through language assistance.</w:t>
      </w:r>
    </w:p>
    <w:bookmarkEnd w:id="21"/>
    <w:bookmarkEnd w:id="22"/>
    <w:bookmarkStart w:id="25" w:name="experimental-observations-job-analysis"/>
    <w:p>
      <w:pPr>
        <w:pStyle w:val="Heading2"/>
      </w:pPr>
      <w:r>
        <w:t xml:space="preserve">3. Experimental Observations (Job Analysis)</w:t>
      </w:r>
    </w:p>
    <w:p>
      <w:pPr>
        <w:pStyle w:val="FirstParagraph"/>
      </w:pPr>
      <w:r>
        <w:t xml:space="preserve">In conducting this analysis, we observe that the traditional "Librarian" title is often accompanied by specific specializations such as "Information Specialist," "Archivist," or "Community Outreach Coordinator." However, for the purpose of this report, we treat these under the umbrella term Librarian to reflect their core mission.</w:t>
      </w:r>
    </w:p>
    <w:bookmarkStart w:id="23" w:name="the-bilingual-imperative"/>
    <w:p>
      <w:pPr>
        <w:pStyle w:val="Heading3"/>
      </w:pPr>
      <w:r>
        <w:t xml:space="preserve">3.1 The Bilingual Imperative</w:t>
      </w:r>
    </w:p>
    <w:p>
      <w:pPr>
        <w:pStyle w:val="FirstParagraph"/>
      </w:pPr>
      <w:r>
        <w:t xml:space="preserve">The most striking variable in a Canada Montreal context is bilingualism. A Librarian operating in this region must possess near-native proficiency in both English and French. This is not merely a preference but often a legal and operational requirement for municipal positions funded by the provincial government of Quebec.</w:t>
      </w:r>
    </w:p>
    <w:p>
      <w:pPr>
        <w:pStyle w:val="BodyText"/>
      </w:pPr>
      <w:r>
        <w:t xml:space="preserve">Skill Category</w:t>
      </w:r>
    </w:p>
    <w:p>
      <w:pPr>
        <w:pStyle w:val="BodyText"/>
      </w:pPr>
      <w:r>
        <w:t xml:space="preserve">Description</w:t>
      </w:r>
    </w:p>
    <w:p>
      <w:pPr>
        <w:pStyle w:val="BodyText"/>
      </w:pPr>
      <w:r>
        <w:t xml:space="preserve">Mandatory in Canada Montreal?</w:t>
      </w:r>
    </w:p>
    <w:p>
      <w:pPr>
        <w:pStyle w:val="BodyText"/>
      </w:pPr>
      <w:r>
        <w:t xml:space="preserve">&gt;</w:t>
      </w:r>
    </w:p>
    <w:p>
      <w:pPr>
        <w:pStyle w:val="BodyText"/>
      </w:pPr>
      <w:r>
        <w:t xml:space="preserve">&gt;</w:t>
      </w:r>
    </w:p>
    <w:p>
      <w:pPr>
        <w:pStyle w:val="BodyText"/>
      </w:pPr>
      <w:r>
        <w:t xml:space="preserve">&gt;</w:t>
      </w:r>
      <w:r>
        <w:t xml:space="preserve"> </w:t>
      </w:r>
      <w:r>
        <w:t xml:space="preserve">&lt;</w:t>
      </w:r>
    </w:p>
    <w:p>
      <w:pPr>
        <w:pStyle w:val="BodyText"/>
      </w:pPr>
      <w:r>
        <w:t xml:space="preserve">Linguistic Skills</w:t>
      </w:r>
    </w:p>
    <w:p>
      <w:pPr>
        <w:pStyle w:val="BodyText"/>
      </w:pPr>
      <w:r>
        <w:t xml:space="preserve">Bilingualism (French/English)</w:t>
      </w:r>
    </w:p>
    <w:p>
      <w:pPr>
        <w:pStyle w:val="BodyText"/>
      </w:pPr>
      <w:r>
        <w:t xml:space="preserve">Yes (For most public roles)</w:t>
      </w:r>
    </w:p>
    <w:p>
      <w:pPr>
        <w:pStyle w:val="BodyText"/>
      </w:pPr>
      <w:r>
        <w:t xml:space="preserve">Skill Category</w:t>
      </w:r>
    </w:p>
    <w:p>
      <w:pPr>
        <w:pStyle w:val="BodyText"/>
      </w:pPr>
      <w:r>
        <w:t xml:space="preserve">Description</w:t>
      </w:r>
    </w:p>
    <w:p>
      <w:pPr>
        <w:pStyle w:val="BodyText"/>
      </w:pPr>
      <w:r>
        <w:t xml:space="preserve">Mandatory in Canada Montreal?</w:t>
      </w:r>
    </w:p>
    <w:p>
      <w:pPr>
        <w:pStyle w:val="BodyText"/>
      </w:pPr>
      <w:r>
        <w:t xml:space="preserve">&gt;</w:t>
      </w:r>
    </w:p>
    <w:p>
      <w:pPr>
        <w:pStyle w:val="BodyText"/>
      </w:pPr>
      <w:r>
        <w:t xml:space="preserve">&gt;</w:t>
      </w:r>
    </w:p>
    <w:p>
      <w:pPr>
        <w:pStyle w:val="BodyText"/>
      </w:pPr>
      <w:r>
        <w:t xml:space="preserve">&gt;</w:t>
      </w:r>
      <w:r>
        <w:t xml:space="preserve"> </w:t>
      </w:r>
      <w:r>
        <w:t xml:space="preserve">&lt;</w:t>
      </w:r>
    </w:p>
    <w:p>
      <w:pPr>
        <w:pStyle w:val="BodyText"/>
      </w:pPr>
      <w:r>
        <w:t xml:space="preserve">Linguistic Skills</w:t>
      </w:r>
    </w:p>
    <w:p>
      <w:pPr>
        <w:pStyle w:val="BodyText"/>
      </w:pPr>
      <w:r>
        <w:t xml:space="preserve">Bilingualism (French/English)</w:t>
      </w:r>
    </w:p>
    <w:p>
      <w:pPr>
        <w:pStyle w:val="BodyText"/>
      </w:pPr>
      <w:r>
        <w:t xml:space="preserve">Yes (For most public roles)</w:t>
      </w:r>
    </w:p>
    <w:p>
      <w:pPr>
        <w:pStyle w:val="BodyText"/>
      </w:pPr>
      <w:r>
        <w:t xml:space="preserve">Digital Literacy</w:t>
      </w:r>
    </w:p>
    <w:p>
      <w:pPr>
        <w:pStyle w:val="BodyText"/>
      </w:pPr>
      <w:r>
        <w:t xml:space="preserve">User support for digital catalogues and databases</w:t>
      </w:r>
    </w:p>
    <w:p>
      <w:pPr>
        <w:pStyle w:val="BodyText"/>
      </w:pPr>
      <w:r>
        <w:t xml:space="preserve">Situational</w:t>
      </w:r>
    </w:p>
    <w:p>
      <w:pPr>
        <w:pStyle w:val="BodyText"/>
      </w:pPr>
      <w:r>
        <w:t xml:space="preserve">&gt;</w:t>
      </w:r>
    </w:p>
    <w:p>
      <w:pPr>
        <w:pStyle w:val="BodyText"/>
      </w:pPr>
      <w:r>
        <w:t xml:space="preserve">&gt;</w:t>
      </w:r>
      <w:r>
        <w:t xml:space="preserve"> </w:t>
      </w:r>
      <w:r>
        <w:t xml:space="preserve">&lt;</w:t>
      </w:r>
    </w:p>
    <w:p>
      <w:pPr>
        <w:pStyle w:val="BodyText"/>
      </w:pPr>
      <w:r>
        <w:t xml:space="preserve">Cultural Knowledge</w:t>
      </w:r>
    </w:p>
    <w:p>
      <w:pPr>
        <w:pStyle w:val="BodyText"/>
      </w:pPr>
      <w:r>
        <w:t xml:space="preserve">Familiarity with Quebecois history and literature.</w:t>
      </w:r>
    </w:p>
    <w:p>
      <w:pPr>
        <w:pStyle w:val="BodyText"/>
      </w:pPr>
      <w:r>
        <w:t xml:space="preserve">&gt;</w:t>
      </w:r>
    </w:p>
    <w:bookmarkEnd w:id="23"/>
    <w:bookmarkStart w:id="24" w:name="community-hub-functionality"/>
    <w:p>
      <w:pPr>
        <w:pStyle w:val="Heading3"/>
      </w:pPr>
      <w:r>
        <w:t xml:space="preserve">3.2 Community Hub Functionality</w:t>
      </w:r>
    </w:p>
    <w:p>
      <w:pPr>
        <w:pStyle w:val="FirstParagraph"/>
      </w:pPr>
      <w:r>
        <w:t xml:space="preserve">In Canada Montreal, the library is often a safe haven for new immigrants. The Librarian acts as a navigator for civic services. Observations indicate that Librarians in this region frequently assist patrons with settling into the province, understanding local healthcare systems, and accessing legal aid. This transforms the Librarian from a passive attendant to an active social worker.</w:t>
      </w:r>
    </w:p>
    <w:bookmarkEnd w:id="24"/>
    <w:bookmarkEnd w:id="25"/>
    <w:bookmarkStart w:id="26" w:name="results-and-analysis"/>
    <w:p>
      <w:pPr>
        <w:pStyle w:val="Heading2"/>
      </w:pPr>
      <w:r>
        <w:t xml:space="preserve">4. Results and Analysis</w:t>
      </w:r>
    </w:p>
    <w:p>
      <w:pPr>
        <w:pStyle w:val="FirstParagraph"/>
      </w:pPr>
      <w:r>
        <w:t xml:space="preserve">The analysis reveals that the position of Librarian in Canada Montreal is more complex than in other Canadian provinces like Ontario or British Columbia, primarily due to the linguistic duality. The "Lab" findings suggest three key outcomes:</w:t>
      </w:r>
    </w:p>
    <w:p>
      <w:pPr>
        <w:numPr>
          <w:ilvl w:val="0"/>
          <w:numId w:val="1002"/>
        </w:numPr>
        <w:pStyle w:val="Compact"/>
      </w:pPr>
      <w:r>
        <w:rPr>
          <w:bCs/>
          <w:b/>
        </w:rPr>
        <w:t xml:space="preserve">Pedagogical Role:</w:t>
      </w:r>
      <w:r>
        <w:t xml:space="preserve"> </w:t>
      </w:r>
      <w:r>
        <w:t xml:space="preserve">The Librarian must be a teacher, offering French language classes (Français langue seconde) and digital workshops for seniors and newcomers.</w:t>
      </w:r>
    </w:p>
    <w:p>
      <w:pPr>
        <w:numPr>
          <w:ilvl w:val="0"/>
          <w:numId w:val="1002"/>
        </w:numPr>
        <w:pStyle w:val="Compact"/>
      </w:pPr>
      <w:r>
        <w:rPr>
          <w:bCs/>
          <w:b/>
        </w:rPr>
        <w:t xml:space="preserve">Custodian of Francophone Culture:</w:t>
      </w:r>
      <w:r>
        <w:t xml:space="preserve"> </w:t>
      </w:r>
      <w:r>
        <w:t xml:space="preserve">A significant portion of the collection management involves preserving Quebecois literature. The Librarian is responsible for curating materials that reflect the unique cultural identity of Montreal.</w:t>
      </w:r>
    </w:p>
    <w:p>
      <w:pPr>
        <w:numPr>
          <w:ilvl w:val="0"/>
          <w:numId w:val="1002"/>
        </w:numPr>
        <w:pStyle w:val="Compact"/>
      </w:pPr>
      <w:r>
        <w:rPr>
          <w:bCs/>
          <w:b/>
        </w:rPr>
        <w:t xml:space="preserve">Tech Support Specialist:</w:t>
      </w:r>
      <w:r>
        <w:t xml:space="preserve"> </w:t>
      </w:r>
      <w:r>
        <w:t xml:space="preserve">With the shift toward e-books and online databases, a substantial amount of time is spent troubleshooting access issues for patrons who may lack digital confidence.</w:t>
      </w:r>
    </w:p>
    <w:bookmarkEnd w:id="26"/>
    <w:bookmarkStart w:id="27" w:name="discussion"/>
    <w:p>
      <w:pPr>
        <w:pStyle w:val="Heading2"/>
      </w:pPr>
      <w:r>
        <w:t xml:space="preserve">5. Discussion</w:t>
      </w:r>
    </w:p>
    <w:p>
      <w:pPr>
        <w:pStyle w:val="FirstParagraph"/>
      </w:pPr>
      <w:r>
        <w:t xml:space="preserve">The data suggests that the stereotype of a quiet Librarian shushing patrons is obsolete in Canada Montreal. The modern Librarian here is an advocate, a teacher, and a technologist. The environment is noisy, active, and collaborative.</w:t>
      </w:r>
    </w:p>
    <w:p>
      <w:pPr>
        <w:pStyle w:val="BodyText"/>
      </w:pPr>
      <w:r>
        <w:t xml:space="preserve">Furthermore, the economic aspect cannot be ignored. Libraries in Montreal are heavily subsidized by both the city and the province to ensure equitable access regardless of language or income level. Therefore, the Librarian is a public servant essential to maintaining social cohesion in a diverse metropolis.</w:t>
      </w:r>
    </w:p>
    <w:bookmarkEnd w:id="27"/>
    <w:bookmarkStart w:id="28" w:name="conclusion"/>
    <w:p>
      <w:pPr>
        <w:pStyle w:val="Heading2"/>
      </w:pPr>
      <w:r>
        <w:t xml:space="preserve">6. Conclusion</w:t>
      </w:r>
    </w:p>
    <w:p>
      <w:pPr>
        <w:pStyle w:val="FirstParagraph"/>
      </w:pPr>
      <w:r>
        <w:rPr>
          <w:bCs/>
          <w:b/>
        </w:rPr>
        <w:t xml:space="preserve">Summary:</w:t>
      </w:r>
      <w:r>
        <w:br/>
      </w:r>
      <w:r>
        <w:t xml:space="preserve">&gt;</w:t>
      </w:r>
      <w:r>
        <w:t xml:space="preserve"> </w:t>
      </w:r>
      <w:r>
        <w:t xml:space="preserve">This laboratory report confirms that the role of the Librarian in Canada Montreal is multifaceted and critical to social infrastructure. It requires a unique blend of academic knowledge, bilingual communication skills, and community service orientation. The Librarian is not merely a keeper of books but a vital link in the cultural and informational fabric of Montreal society.</w:t>
      </w:r>
    </w:p>
    <w:p>
      <w:pPr>
        <w:pStyle w:val="BodyText"/>
      </w:pPr>
      <w:r>
        <w:t xml:space="preserve">&gt;</w:t>
      </w:r>
    </w:p>
    <w:bookmarkEnd w:id="28"/>
    <w:bookmarkStart w:id="29" w:name="references"/>
    <w:p>
      <w:pPr>
        <w:pStyle w:val="Heading2"/>
      </w:pPr>
      <w:r>
        <w:t xml:space="preserve">7. References</w:t>
      </w:r>
    </w:p>
    <w:p>
      <w:pPr>
        <w:numPr>
          <w:ilvl w:val="0"/>
          <w:numId w:val="1003"/>
        </w:numPr>
        <w:pStyle w:val="Compact"/>
      </w:pPr>
      <w:r>
        <w:t xml:space="preserve">Bibliothèque et Archives nationales du Québec (BAnQ) - Job Descriptions and Mission Statements.</w:t>
      </w:r>
    </w:p>
    <w:p>
      <w:pPr>
        <w:numPr>
          <w:ilvl w:val="0"/>
          <w:numId w:val="1003"/>
        </w:numPr>
        <w:pStyle w:val="Compact"/>
      </w:pPr>
      <w:r>
        <w:t xml:space="preserve">Ville de Montréal - Bibliothèque Publique Resources and Strategic Plans.</w:t>
      </w:r>
    </w:p>
    <w:p>
      <w:pPr>
        <w:numPr>
          <w:ilvl w:val="0"/>
          <w:numId w:val="1003"/>
        </w:numPr>
        <w:pStyle w:val="Compact"/>
      </w:pPr>
      <w:r>
        <w:t xml:space="preserve">Federal College of Library, Information and Communication Sciences (FCLICS) Standards for Canadian Librarians.</w:t>
      </w:r>
    </w:p>
    <w:p>
      <w:pPr>
        <w:pStyle w:val="FirstParagraph"/>
      </w:pPr>
      <w:r>
        <w:rPr>
          <w:iCs/>
          <w:i/>
        </w:rPr>
        <w:t xml:space="preserve">*End of Report. The findings presented herein are simulated for educational purposes to illustrate the professional requirements of a Librarian in the specific locale of Canada Montreal.</w:t>
      </w:r>
    </w:p>
    <w:p>
      <w:pPr>
        <w:pStyle w:val="BodyText"/>
      </w:pPr>
      <w:r>
        <w:t xml:space="preserve">&gt;</w:t>
      </w:r>
    </w:p>
    <w:p>
      <w:pPr>
        <w:pStyle w:val="BodyText"/>
      </w:pPr>
      <w:r>
        <w:t xml:space="preserve">&gt;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Modern Librarian in Canada Montreal</dc:title>
  <dc:creator/>
  <dc:language>en</dc:language>
  <cp:keywords/>
  <dcterms:created xsi:type="dcterms:W3CDTF">2026-07-29T14:41:51Z</dcterms:created>
  <dcterms:modified xsi:type="dcterms:W3CDTF">2026-07-29T14:41:51Z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