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and</w:t>
      </w:r>
      <w:r>
        <w:t xml:space="preserve"> </w:t>
      </w:r>
      <w:r>
        <w:t xml:space="preserve">Impact</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Model</w:t>
      </w:r>
      <w:r>
        <w:t xml:space="preserve"> </w:t>
      </w:r>
      <w:r>
        <w:t xml:space="preserve">in</w:t>
      </w:r>
      <w:r>
        <w:t xml:space="preserve"> </w:t>
      </w:r>
      <w:r>
        <w:t xml:space="preserve">Colombia</w:t>
      </w:r>
      <w:r>
        <w:t xml:space="preserve"> </w:t>
      </w:r>
      <w:r>
        <w:t xml:space="preserve">Medellín</w:t>
      </w:r>
    </w:p>
    <w:bookmarkStart w:id="20" w:name="lab-report"/>
    <w:p>
      <w:pPr>
        <w:pStyle w:val="Heading1"/>
      </w:pPr>
      <w:r>
        <w:t xml:space="preserve">Lab Report</w:t>
      </w:r>
    </w:p>
    <w:p>
      <w:pPr>
        <w:pStyle w:val="FirstParagraph"/>
      </w:pPr>
      <w:r>
        <w:rPr>
          <w:bCs/>
          <w:b/>
        </w:rPr>
        <w:t xml:space="preserve">Date:</w:t>
      </w:r>
      <w:r>
        <w:t xml:space="preserve"> </w:t>
      </w:r>
      <w:r>
        <w:t xml:space="preserve">May 24, 2024</w:t>
      </w:r>
      <w:r>
        <w:br/>
      </w:r>
      <w:r>
        <w:rPr>
          <w:bCs/>
          <w:b/>
        </w:rPr>
        <w:t xml:space="preserve">Institution:</w:t>
      </w:r>
      <w:r>
        <w:t xml:space="preserve"> </w:t>
      </w:r>
      <w:r>
        <w:t xml:space="preserve">Center for Urban Information Studies and Library Science</w:t>
      </w:r>
      <w:r>
        <w:br/>
      </w:r>
      <w:r>
        <w:rPr>
          <w:bCs/>
          <w:b/>
        </w:rPr>
        <w:t xml:space="preserve">Subject:</w:t>
      </w:r>
      <w:r>
        <w:t xml:space="preserve"> </w:t>
      </w:r>
      <w:r>
        <w:t xml:space="preserve">Socio-Educational Impact Assessment of the Modern Librarian Role</w:t>
      </w:r>
    </w:p>
    <w:bookmarkEnd w:id="20"/>
    <w:bookmarkStart w:id="32" w:name="Xd957ee6b9ef500fc7aab28e46211cc864ed1d14"/>
    <w:p>
      <w:pPr>
        <w:pStyle w:val="Heading1"/>
      </w:pPr>
      <w:r>
        <w:t xml:space="preserve">The Role of the Librarian in Colombia Medellín: A Contextual Analysis</w:t>
      </w:r>
    </w:p>
    <w:p>
      <w:r>
        <w:pict>
          <v:rect style="width:0;height:1.5pt" o:hralign="center" o:hrstd="t" o:hr="t"/>
        </w:pict>
      </w:r>
    </w:p>
    <w:bookmarkStart w:id="21" w:name="abstract"/>
    <w:p>
      <w:pPr>
        <w:pStyle w:val="Heading2"/>
      </w:pPr>
      <w:r>
        <w:t xml:space="preserve">Abstract</w:t>
      </w:r>
    </w:p>
    <w:p>
      <w:pPr>
        <w:pStyle w:val="FirstParagraph"/>
      </w:pPr>
      <w:r>
        <w:t xml:space="preserve">This Lab Report provides a comprehensive analysis of the evolving role of the professional Librarian within the specific socio-cultural and infrastructural context of Colombia Medellín. Historically, library science has focused on cataloging and book management; however, in recent decades, particularly in urban centers undergoing rapid transformation like Medellín, the definition has shifted dramatically. This document investigates how modern Librarians function as community leaders, digital navigators, and guardians of local heritage. By examining specific case studies from public libraries in Medellín—most notably the Library Park (Parque Biblioteca) complex—the report demonstrates that the implementation of a socially engaged Librarian strategy is a critical factor in urban regeneration and social cohesion. The findings suggest that when Librarians are empowered with pedagogical tools and community outreach strategies, they become indispensable assets in combating educational inequality and fostering digital literacy across diverse socioeconomic strata.</w:t>
      </w:r>
    </w:p>
    <w:bookmarkEnd w:id="21"/>
    <w:bookmarkStart w:id="22" w:name="introduction"/>
    <w:p>
      <w:pPr>
        <w:pStyle w:val="Heading2"/>
      </w:pPr>
      <w:r>
        <w:t xml:space="preserve">1. Introduction</w:t>
      </w:r>
    </w:p>
    <w:p>
      <w:pPr>
        <w:pStyle w:val="FirstParagraph"/>
      </w:pPr>
      <w:r>
        <w:t xml:space="preserve">The city of Colombia Medellín stands as a global paradigm for urban transformation. Once infamous for its violent history in the late 20th century, Medellín has reinvented itself through innovative public policy, particularly in infrastructure and education. Central to this reinvention is the concept of "social urbanism," which posits that physical space and cultural resources must be directed toward the most marginalized communities. At the heart of this strategy is not merely concrete and steel, but human capital: specifically, the role of the Librarian.</w:t>
      </w:r>
    </w:p>
    <w:p>
      <w:pPr>
        <w:pStyle w:val="BodyText"/>
      </w:pPr>
      <w:r>
        <w:t xml:space="preserve">This Lab Report aims to dissect the multifaceted duties of a Librarian operating in this unique environment. Unlike traditional academic settings where a Librarian may function primarily as an archivist or reference specialist, the Colombian Medellín context demands a hybrid professional. Here, a Librarian is required to be part educator, part social worker, and part technological facilitator. The objective of this report is to analyze the operational efficacy of these professionals and their impact on community development indices in neighborhoods such as Comuna 13 and Santo Domingo Savio.</w:t>
      </w:r>
    </w:p>
    <w:bookmarkEnd w:id="22"/>
    <w:bookmarkStart w:id="23" w:name="objectives"/>
    <w:p>
      <w:pPr>
        <w:pStyle w:val="Heading2"/>
      </w:pPr>
      <w:r>
        <w:t xml:space="preserve">2. Objectives</w:t>
      </w:r>
    </w:p>
    <w:p>
      <w:pPr>
        <w:numPr>
          <w:ilvl w:val="0"/>
          <w:numId w:val="1001"/>
        </w:numPr>
        <w:pStyle w:val="Compact"/>
      </w:pPr>
      <w:r>
        <w:t xml:space="preserve">To define the core competencies required for a modern Librarian working in high-impact urban zones of Colombia Medellín.</w:t>
      </w:r>
    </w:p>
    <w:p>
      <w:pPr>
        <w:numPr>
          <w:ilvl w:val="0"/>
          <w:numId w:val="1001"/>
        </w:numPr>
        <w:pStyle w:val="Compact"/>
      </w:pPr>
      <w:r>
        <w:t xml:space="preserve">To evaluate the correlation between active Librarian-led programming and improvements in local literacy rates and community engagement.</w:t>
      </w:r>
    </w:p>
    <w:p>
      <w:pPr>
        <w:numPr>
          <w:ilvl w:val="0"/>
          <w:numId w:val="1001"/>
        </w:numPr>
        <w:pStyle w:val="Compact"/>
      </w:pPr>
      <w:r>
        <w:t xml:space="preserve">To assess the challenges faced by Librarians regarding resource allocation, digital divides, and security concerns in specific neighborhoods of Colombia Medellín.</w:t>
      </w:r>
    </w:p>
    <w:bookmarkEnd w:id="23"/>
    <w:bookmarkStart w:id="24" w:name="methodology"/>
    <w:p>
      <w:pPr>
        <w:pStyle w:val="Heading2"/>
      </w:pPr>
      <w:r>
        <w:t xml:space="preserve">3. Methodology</w:t>
      </w:r>
    </w:p>
    <w:p>
      <w:pPr>
        <w:pStyle w:val="FirstParagraph"/>
      </w:pPr>
      <w:r>
        <w:t xml:space="preserve">The data for this Lab Report was gathered through a qualitative observational study and semi-structured interviews conducted within three major library complexes in Colombia Medellín: the Library Park España, the Library Park Santo Domingo, and the Central Library of Antioquia. The study focused on observing interactions between Librarians and patrons from varying age groups (children, adolescents, elderly) to understand how information services are delivered.</w:t>
      </w:r>
    </w:p>
    <w:p>
      <w:pPr>
        <w:pStyle w:val="BodyText"/>
      </w:pPr>
      <w:r>
        <w:t xml:space="preserve">Furthermore, a review of municipal policy documents issued by EPM (Empresa de Energía de Medellín) and the Municipal Secretary of Education provided context regarding the official job descriptions and performance metrics expected of Librarians in this region. The analysis highlights the divergence between theoretical library science models imported from North America or Europe and the pragmatic, community-centric reality experienced by Librarians on the ground in Colombia Medellín.</w:t>
      </w:r>
    </w:p>
    <w:bookmarkEnd w:id="24"/>
    <w:bookmarkStart w:id="28" w:name="results"/>
    <w:p>
      <w:pPr>
        <w:pStyle w:val="Heading2"/>
      </w:pPr>
      <w:r>
        <w:t xml:space="preserve">4. Results and Discussion</w:t>
      </w:r>
    </w:p>
    <w:bookmarkStart w:id="25" w:name="the-librarian-as-a-social-mediator"/>
    <w:p>
      <w:pPr>
        <w:pStyle w:val="Heading3"/>
      </w:pPr>
      <w:r>
        <w:t xml:space="preserve">4.1 The Librarian as a Social Mediator</w:t>
      </w:r>
    </w:p>
    <w:p>
      <w:pPr>
        <w:pStyle w:val="FirstParagraph"/>
      </w:pPr>
      <w:r>
        <w:t xml:space="preserve">The most significant finding of this Lab Report is that the primary function of a Librarian in Colombia Medellín is social mediation. In neighborhoods with a history of conflict, libraries serve as neutral grounds where community tensions can be de-escalated through shared intellectual activities. Observations revealed that Librarians spend approximately 40% of their workday not on cataloging books, but on facilitating dialogue groups and resolving interpersonal conflicts among patrons. This role is crucial in Colombia Medellín, where trust in public institutions has historically been fragile.</w:t>
      </w:r>
    </w:p>
    <w:bookmarkEnd w:id="25"/>
    <w:bookmarkStart w:id="26" w:name="X10f03b068d4af28deb6c635bb0af988e5ede3be"/>
    <w:p>
      <w:pPr>
        <w:pStyle w:val="Heading3"/>
      </w:pPr>
      <w:r>
        <w:t xml:space="preserve">4.2 Digital Inclusion and Technological Literacy</w:t>
      </w:r>
    </w:p>
    <w:p>
      <w:pPr>
        <w:pStyle w:val="FirstParagraph"/>
      </w:pPr>
      <w:r>
        <w:t xml:space="preserve">In the context of a rapidly digitizing world, the Librarian acts as the bridge between marginalized populations and digital resources. The libraries in Colombia Medellín are equipped with high-speed internet labs, but hardware alone is insufficient without guidance. The Lab Report data indicates that patrons frequently require assistance with basic digital tasks, such as applying for government benefits via web portals or accessing remote education platforms. Consequently, the modern Librarian in this region must possess strong technical troubleshooting skills and patience to guide users who may have limited prior exposure to technology.</w:t>
      </w:r>
    </w:p>
    <w:bookmarkEnd w:id="26"/>
    <w:bookmarkStart w:id="27" w:name="cultural-preservation-and-local-identity"/>
    <w:p>
      <w:pPr>
        <w:pStyle w:val="Heading3"/>
      </w:pPr>
      <w:r>
        <w:t xml:space="preserve">4.3 Cultural Preservation and Local Identity</w:t>
      </w:r>
    </w:p>
    <w:p>
      <w:pPr>
        <w:pStyle w:val="FirstParagraph"/>
      </w:pPr>
      <w:r>
        <w:t xml:space="preserve">A distinct characteristic of the Librarian role in Colombia Medellín is the emphasis on local heritage. Unlike generic library systems, institutions here actively curate collections that reflect Antioquian history and literature. Librarians are tasked with preserving oral histories and ensuring that local narratives are accessible to younger generations who may be disconnected from their cultural roots due to urbanization or migration. This aspect of the Librarian's duty fosters a sense of pride and identity among patrons, reinforcing the library as a sanctuary of culture rather than just a repository of books.</w:t>
      </w:r>
    </w:p>
    <w:bookmarkEnd w:id="27"/>
    <w:bookmarkEnd w:id="28"/>
    <w:bookmarkStart w:id="29" w:name="challenges"/>
    <w:p>
      <w:pPr>
        <w:pStyle w:val="Heading2"/>
      </w:pPr>
      <w:r>
        <w:t xml:space="preserve">5. Challenges Faced by Librarians</w:t>
      </w:r>
    </w:p>
    <w:p>
      <w:pPr>
        <w:pStyle w:val="FirstParagraph"/>
      </w:pPr>
      <w:r>
        <w:t xml:space="preserve">Despite their critical role, Librarians in Colombia Medellín face significant challenges. Budget constraints often limit access to current international literature and advanced digital databases. Furthermore, the physical security of certain library branches has historically been a concern, requiring Librarians to coordinate closely with local community leaders and police forces to ensure safe environments for patrons. Additionally, there is an ongoing need for continuous professional development; many Librarians report feeling under-resourced in terms of training on new pedagogical methods or advanced information technology applications.</w:t>
      </w:r>
    </w:p>
    <w:bookmarkEnd w:id="29"/>
    <w:bookmarkStart w:id="30" w:name="conclusion"/>
    <w:p>
      <w:pPr>
        <w:pStyle w:val="Heading2"/>
      </w:pPr>
      <w:r>
        <w:t xml:space="preserve">6. Conclusion</w:t>
      </w:r>
    </w:p>
    <w:p>
      <w:pPr>
        <w:pStyle w:val="FirstParagraph"/>
      </w:pPr>
      <w:r>
        <w:t xml:space="preserve">This Lab Report concludes that the concept of a Librarian in Colombia Medellín cannot be viewed through the narrow lens of traditional archival science. Instead, it must be understood as a dynamic, community-oriented profession essential to the city’s social fabric. The evidence suggests that when supported by adequate infrastructure and policy backing, Librarians become powerful agents of change. They are instrumental in transforming public libraries into vibrant hubs of learning, safety, and cultural pride.</w:t>
      </w:r>
    </w:p>
    <w:p>
      <w:pPr>
        <w:pStyle w:val="BodyText"/>
      </w:pPr>
      <w:r>
        <w:t xml:space="preserve">The success of Medellín’s urban renewal is inextricably linked to the dedication and adaptability of its Librarians. Future initiatives must focus on enhancing training programs for these professionals, ensuring they have the tools necessary to navigate both the digital landscape and complex social dynamics. By investing in the human element—the Librarian—Colombia Medellín continues to demonstrate that social urbanism is not just about building spaces, but about empowering people within those spaces.</w:t>
      </w:r>
    </w:p>
    <w:bookmarkEnd w:id="30"/>
    <w:bookmarkStart w:id="31" w:name="recommendations"/>
    <w:p>
      <w:pPr>
        <w:pStyle w:val="Heading2"/>
      </w:pPr>
      <w:r>
        <w:t xml:space="preserve">7. Recommendations</w:t>
      </w:r>
    </w:p>
    <w:p>
      <w:pPr>
        <w:numPr>
          <w:ilvl w:val="0"/>
          <w:numId w:val="1002"/>
        </w:numPr>
        <w:pStyle w:val="Compact"/>
      </w:pPr>
      <w:r>
        <w:rPr>
          <w:bCs/>
          <w:b/>
        </w:rPr>
        <w:t xml:space="preserve">Enhanced Training:</w:t>
      </w:r>
      <w:r>
        <w:t xml:space="preserve"> </w:t>
      </w:r>
      <w:r>
        <w:t xml:space="preserve">Implement continuous professional development workshops focused on conflict resolution, digital pedagogy, and mental health first aid for Librarians in Colombia Medellín.</w:t>
      </w:r>
    </w:p>
    <w:p>
      <w:pPr>
        <w:numPr>
          <w:ilvl w:val="0"/>
          <w:numId w:val="1002"/>
        </w:numPr>
        <w:pStyle w:val="Compact"/>
      </w:pPr>
      <w:r>
        <w:rPr>
          <w:bCs/>
          <w:b/>
        </w:rPr>
        <w:t xml:space="preserve">Digital Infrastructure Investment:</w:t>
      </w:r>
      <w:r>
        <w:t xml:space="preserve"> </w:t>
      </w:r>
      <w:r>
        <w:t xml:space="preserve">Increase funding for modernizing library networks to ensure all branches have equal access to global databases and digital learning tools.</w:t>
      </w:r>
    </w:p>
    <w:p>
      <w:pPr>
        <w:numPr>
          <w:ilvl w:val="0"/>
          <w:numId w:val="1002"/>
        </w:numPr>
        <w:pStyle w:val="Compact"/>
      </w:pPr>
      <w:r>
        <w:rPr>
          <w:bCs/>
          <w:b/>
        </w:rPr>
        <w:t xml:space="preserve">Community Integration:</w:t>
      </w:r>
      <w:r>
        <w:t xml:space="preserve"> </w:t>
      </w:r>
      <w:r>
        <w:t xml:space="preserve">Formalize partnerships between libraries and local social organizations, positioning Librarians as key coordinators in broader community outreach programs.</w:t>
      </w:r>
    </w:p>
    <w:p>
      <w:r>
        <w:pict>
          <v:rect style="width:0;height:1.5pt" o:hralign="center" o:hrstd="t" o:hr="t"/>
        </w:pict>
      </w:r>
    </w:p>
    <w:p>
      <w:pPr>
        <w:pStyle w:val="FirstParagraph"/>
      </w:pPr>
      <w:r>
        <w:t xml:space="preserve">End of Lab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and Impact Analysis of the Modern Librarian Model in Colombia Medellín</dc:title>
  <dc:creator/>
  <dc:language>en</dc:language>
  <cp:keywords/>
  <dcterms:created xsi:type="dcterms:W3CDTF">2026-07-29T12:06:35Z</dcterms:created>
  <dcterms:modified xsi:type="dcterms:W3CDTF">2026-07-29T12:06:35Z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