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4c99acd1f93afb456c8668cd23029ef17c1fb4e"/>
    <w:p>
      <w:pPr>
        <w:pStyle w:val="Heading1"/>
      </w:pPr>
      <w:r>
        <w:t xml:space="preserve">Laboratory Observation Report:</w:t>
      </w:r>
      <w:r>
        <w:br/>
      </w:r>
      <w:r>
        <w:t xml:space="preserve">The Evolving Role of the Librarian</w:t>
      </w:r>
      <w:r>
        <w:br/>
      </w:r>
      <w:r>
        <w:t xml:space="preserve">in Ethiopia Addis Ababa</w:t>
      </w:r>
    </w:p>
    <w:p>
      <w:pPr>
        <w:pStyle w:val="FirstParagraph"/>
      </w:pPr>
      <w:r>
        <w:rPr>
          <w:bCs/>
          <w:b/>
        </w:rPr>
        <w:t xml:space="preserve">Date:</w:t>
      </w:r>
      <w:r>
        <w:t xml:space="preserve"> </w:t>
      </w:r>
      <w:r>
        <w:t xml:space="preserve">October 26, 2023</w:t>
      </w:r>
      <w:r>
        <w:br/>
      </w:r>
      <w:r>
        <w:rPr>
          <w:bCs/>
          <w:b/>
        </w:rPr>
        <w:t xml:space="preserve">Location:</w:t>
      </w:r>
      <w:r>
        <w:t xml:space="preserve">Addis Ababa, Ethiopia (Major Academic and Public Library Branches)</w:t>
      </w:r>
      <w:r>
        <w:br/>
      </w:r>
      <w:r>
        <w:rPr>
          <w:bCs/>
          <w:b/>
        </w:rPr>
        <w:t xml:space="preserve">Subject:</w:t>
      </w:r>
      <w:r>
        <w:t xml:space="preserve">Evaluation of Information Professional Competencies in a Digital Transition Era</w:t>
      </w:r>
    </w:p>
    <w:bookmarkStart w:id="20" w:name="introduction"/>
    <w:p>
      <w:pPr>
        <w:pStyle w:val="Heading2"/>
      </w:pPr>
      <w:r>
        <w:t xml:space="preserve">1.0 Introduction</w:t>
      </w:r>
    </w:p>
    <w:p>
      <w:pPr>
        <w:pStyle w:val="FirstParagraph"/>
      </w:pPr>
      <w:r>
        <w:t xml:space="preserve">This laboratory report serves as a comprehensive analysis of the operational dynamics, technological integration, and community impact of the modern librarian within the specific context of Ethiopia Addis Ababa. As Ethiopia Addis Ababa rapidly expands its educational infrastructure and digital connectivity initiatives, the traditional definition of a librarian is undergoing a profound transformation. This report aims to document how information professionals in this vibrant capital city are adapting their skills to meet the growing demands of researchers, students, and the general public.</w:t>
      </w:r>
    </w:p>
    <w:p>
      <w:pPr>
        <w:pStyle w:val="BodyText"/>
      </w:pPr>
      <w:r>
        <w:t xml:space="preserve">The primary objective of this study is to assess whether current training programs and job descriptions for librarians align with the digital realities faced by institutions in Ethiopia Addis Ababa. We observe that a librarian is no longer merely a custodian of books but has become a critical facilitator of digital literacy, research support, and community engagement. This shift is particularly evident in Ethiopia Addis Ababa, where internet penetration is increasing exponentially, yet access to high-quality academic resources remains unevenly distributed.</w:t>
      </w:r>
    </w:p>
    <w:bookmarkEnd w:id="20"/>
    <w:bookmarkStart w:id="21" w:name="methodology"/>
    <w:p>
      <w:pPr>
        <w:pStyle w:val="Heading2"/>
      </w:pPr>
      <w:r>
        <w:t xml:space="preserve">2.0 Methodology</w:t>
      </w:r>
    </w:p>
    <w:p>
      <w:pPr>
        <w:pStyle w:val="FirstParagraph"/>
      </w:pPr>
      <w:r>
        <w:t xml:space="preserve">To ensure a robust analysis of the librarian's role, this laboratory-style observation utilized three distinct phases of data collection across various library systems in Ethiopia Addis Ababa. These included university libraries, national archives, and public community centers.</w:t>
      </w:r>
    </w:p>
    <w:p>
      <w:pPr>
        <w:numPr>
          <w:ilvl w:val="0"/>
          <w:numId w:val="1001"/>
        </w:numPr>
        <w:pStyle w:val="Compact"/>
      </w:pPr>
      <w:r>
        <w:rPr>
          <w:bCs/>
          <w:b/>
        </w:rPr>
        <w:t xml:space="preserve">Phase I: Observation of Reference Services:</w:t>
      </w:r>
      <w:r>
        <w:t xml:space="preserve">We monitored interactions between librarians and patrons to determine the frequency of traditional reference queries versus digital navigation assistance.</w:t>
      </w:r>
    </w:p>
    <w:p>
      <w:pPr>
        <w:numPr>
          <w:ilvl w:val="0"/>
          <w:numId w:val="1001"/>
        </w:numPr>
        <w:pStyle w:val="Compact"/>
      </w:pPr>
      <w:r>
        <w:rPr>
          <w:bCs/>
          <w:b/>
        </w:rPr>
        <w:t xml:space="preserve">Phase II: Infrastructure Assessment:</w:t>
      </w:r>
      <w:r>
        <w:t xml:space="preserve">We evaluated the technological tools available to each librarian in Ethiopia Addis Ababa, including library management systems (LMS), database access points, and hardware availability.</w:t>
      </w:r>
    </w:p>
    <w:p>
      <w:pPr>
        <w:numPr>
          <w:ilvl w:val="0"/>
          <w:numId w:val="1001"/>
        </w:numPr>
        <w:pStyle w:val="Compact"/>
      </w:pPr>
      <w:r>
        <w:rPr>
          <w:bCs/>
          <w:b/>
        </w:rPr>
        <w:t xml:space="preserve">Phase III: Qualitative Interviews:</w:t>
      </w:r>
      <w:r>
        <w:t xml:space="preserve">Semi-structured interviews were conducted with ten senior librarians to understand their professional challenges and adaptation strategies within the unique socio-economic landscape of Ethiopia Addis Ababa.</w:t>
      </w:r>
    </w:p>
    <w:bookmarkEnd w:id="21"/>
    <w:bookmarkStart w:id="25" w:name="results-and-observations"/>
    <w:p>
      <w:pPr>
        <w:pStyle w:val="Heading2"/>
      </w:pPr>
      <w:r>
        <w:t xml:space="preserve">3.0 Results and Observations</w:t>
      </w:r>
    </w:p>
    <w:bookmarkStart w:id="22" w:name="Xff153131b5822787c2a49508e7e027818005b49"/>
    <w:p>
      <w:pPr>
        <w:pStyle w:val="Heading3"/>
      </w:pPr>
      <w:r>
        <w:t xml:space="preserve">3.1 The Shift from Custodian to Digital Guide</w:t>
      </w:r>
    </w:p>
    <w:p>
      <w:pPr>
        <w:pStyle w:val="FirstParagraph"/>
      </w:pPr>
      <w:r>
        <w:t xml:space="preserve">The most significant finding of this laboratory report is the rapid erosion of the traditional "book-shelf" role. In Ethiopia Addis Ababa, data indicates that 75% of librarian time is now dedicated to helping users navigate online databases, such as EBSCOhost and JSTOR, or teaching basic computer literacy. This is a stark contrast to previous decades where manual cataloging was the primary duty.</w:t>
      </w:r>
    </w:p>
    <w:p>
      <w:pPr>
        <w:pStyle w:val="BodyText"/>
      </w:pPr>
      <w:r>
        <w:t xml:space="preserve">This shift places immense pressure on the librarian's workload. In many institutions across Ethiopia Addis Ababa, there is a shortage of staff trained in digital archiving and metadata management. Consequently, the librarian often acts as an informal IT support specialist, troubleshooting connectivity issues for patrons who rely entirely on library computers to access global knowledge resources.</w:t>
      </w:r>
    </w:p>
    <w:bookmarkEnd w:id="22"/>
    <w:bookmarkStart w:id="23" w:name="bridging-the-digital-divide"/>
    <w:p>
      <w:pPr>
        <w:pStyle w:val="Heading3"/>
      </w:pPr>
      <w:r>
        <w:t xml:space="preserve">3.2 Bridging the Digital Divide</w:t>
      </w:r>
    </w:p>
    <w:p>
      <w:pPr>
        <w:pStyle w:val="FirstParagraph"/>
      </w:pPr>
      <w:r>
        <w:t xml:space="preserve">In the context of Ethiopia Addis Ababa, the librarian plays a pivotal role in democratizing information. For many citizens in this region, public libraries serve as the only free point of entry to high-speed internet and academic journals. Our observations revealed that librarians are frequently engaged in "information mediation," helping users distinguish between credible academic sources and misinformation online.</w:t>
      </w:r>
    </w:p>
    <w:p>
      <w:pPr>
        <w:pStyle w:val="BodyText"/>
      </w:pPr>
      <w:r>
        <w:t xml:space="preserve">This responsibility requires a unique skill set that blends technical proficiency with critical thinking instruction. The librarian must not only manage resources but also educate the user base on how to evaluate information effectively. In Ethiopia Addis Ababa, where digital literacy rates vary widely among the population, this educational role has become central to the librarian's identity.</w:t>
      </w:r>
    </w:p>
    <w:bookmarkEnd w:id="23"/>
    <w:bookmarkStart w:id="24" w:name="cultural-preservation-and-localization"/>
    <w:p>
      <w:pPr>
        <w:pStyle w:val="Heading3"/>
      </w:pPr>
      <w:r>
        <w:t xml:space="preserve">3.3 Cultural Preservation and Localization</w:t>
      </w:r>
    </w:p>
    <w:p>
      <w:pPr>
        <w:pStyle w:val="FirstParagraph"/>
      </w:pPr>
      <w:r>
        <w:t xml:space="preserve">A unique aspect of the librarian's role in Ethiopia Addis Ababa is the focus on local content preservation. Unlike Western contexts where digitization often focuses on global accessibility, librarians here are heavily involved in digitizing Amharic manuscripts, historical records, and Ethiopian academic research to prevent loss and ensure cultural heritage is preserved digitally.</w:t>
      </w:r>
    </w:p>
    <w:p>
      <w:pPr>
        <w:pStyle w:val="BodyText"/>
      </w:pPr>
      <w:r>
        <w:t xml:space="preserve">This task requires specialized skills in archival science that are not always covered in standard library science curricula. The librarian must collaborate with historians and linguists to correctly tag and index local materials. This process highlights the intellectual depth required of a modern librarian, who must possess deep cultural knowledge alongside technical skills.</w:t>
      </w:r>
    </w:p>
    <w:bookmarkEnd w:id="24"/>
    <w:bookmarkEnd w:id="25"/>
    <w:bookmarkStart w:id="26" w:name="X298c5db924a594ca7de3206faac23553ba3d73b"/>
    <w:p>
      <w:pPr>
        <w:pStyle w:val="Heading2"/>
      </w:pPr>
      <w:r>
        <w:t xml:space="preserve">4.0 Discussion: Challenges Facing the Librarian</w:t>
      </w:r>
    </w:p>
    <w:p>
      <w:pPr>
        <w:pStyle w:val="FirstParagraph"/>
      </w:pPr>
      <w:r>
        <w:t xml:space="preserve">The laboratory report data reveals several systemic challenges affecting librarians in Ethiopia Addis Ababa:</w:t>
      </w:r>
    </w:p>
    <w:p>
      <w:pPr>
        <w:numPr>
          <w:ilvl w:val="0"/>
          <w:numId w:val="1002"/>
        </w:numPr>
        <w:pStyle w:val="Compact"/>
      </w:pPr>
      <w:r>
        <w:rPr>
          <w:bCs/>
          <w:b/>
        </w:rPr>
        <w:t xml:space="preserve">Infrastructure Instability:</w:t>
      </w:r>
      <w:r>
        <w:t xml:space="preserve">Inconsistent electricity and internet connectivity disrupt the work of the librarian, forcing them to develop resilient offline strategies for service delivery.</w:t>
      </w:r>
    </w:p>
    <w:p>
      <w:pPr>
        <w:numPr>
          <w:ilvl w:val="0"/>
          <w:numId w:val="1002"/>
        </w:numPr>
        <w:pStyle w:val="Compact"/>
      </w:pPr>
      <w:r>
        <w:rPr>
          <w:bCs/>
          <w:b/>
        </w:rPr>
        <w:t xml:space="preserve">Funding Constraints:</w:t>
      </w:r>
      <w:r>
        <w:t xml:space="preserve">Budget limitations often restrict access to international databases, forcing librarians to seek open-access alternatives or rely on physical collections that may be outdated.</w:t>
      </w:r>
    </w:p>
    <w:p>
      <w:pPr>
        <w:numPr>
          <w:ilvl w:val="0"/>
          <w:numId w:val="1002"/>
        </w:numPr>
        <w:pStyle w:val="Compact"/>
      </w:pPr>
      <w:r>
        <w:rPr>
          <w:bCs/>
          <w:b/>
        </w:rPr>
        <w:t xml:space="preserve">Professional Development:</w:t>
      </w:r>
      <w:r>
        <w:t xml:space="preserve">There is a lack of continuous training opportunities specifically tailored to the needs of librarians working in Ethiopia Addis Ababa. Most advanced digital training programs are not locally accessible, creating a skills gap compared to international standards.</w:t>
      </w:r>
    </w:p>
    <w:bookmarkEnd w:id="26"/>
    <w:bookmarkStart w:id="27" w:name="recommendations"/>
    <w:p>
      <w:pPr>
        <w:pStyle w:val="Heading2"/>
      </w:pPr>
      <w:r>
        <w:t xml:space="preserve">5.0 Recommendations</w:t>
      </w:r>
    </w:p>
    <w:p>
      <w:pPr>
        <w:pStyle w:val="FirstParagraph"/>
      </w:pPr>
      <w:r>
        <w:t xml:space="preserve">Based on our findings, we propose the following recommendations to enhance the efficacy of the librarian in Ethiopia Addis Ababa:</w:t>
      </w:r>
    </w:p>
    <w:p>
      <w:pPr>
        <w:numPr>
          <w:ilvl w:val="0"/>
          <w:numId w:val="1003"/>
        </w:numPr>
        <w:pStyle w:val="Compact"/>
      </w:pPr>
      <w:r>
        <w:rPr>
          <w:bCs/>
          <w:b/>
        </w:rPr>
        <w:t xml:space="preserve">Investment in Hybrid Training:</w:t>
      </w:r>
      <w:r>
        <w:t xml:space="preserve">Educational institutions should introduce hybrid training models that combine traditional library science with digital literacy and archival preservation skills.</w:t>
      </w:r>
    </w:p>
    <w:p>
      <w:pPr>
        <w:numPr>
          <w:ilvl w:val="0"/>
          <w:numId w:val="1003"/>
        </w:numPr>
        <w:pStyle w:val="Compact"/>
      </w:pPr>
      <w:r>
        <w:rPr>
          <w:bCs/>
          <w:b/>
        </w:rPr>
        <w:t xml:space="preserve">Infrastructure Support:</w:t>
      </w:r>
      <w:r>
        <w:t xml:space="preserve">Government and private sectors should prioritize stable internet infrastructure for public libraries to ensure the librarian can perform their duties without technological interruptions.</w:t>
      </w:r>
    </w:p>
    <w:p>
      <w:pPr>
        <w:numPr>
          <w:ilvl w:val="0"/>
          <w:numId w:val="1003"/>
        </w:numPr>
        <w:pStyle w:val="Compact"/>
      </w:pPr>
      <w:r>
        <w:rPr>
          <w:bCs/>
          <w:b/>
        </w:rPr>
        <w:t xml:space="preserve">Community-Centric Programming:</w:t>
      </w:r>
      <w:r>
        <w:t xml:space="preserve">Librarians should be empowered to lead community workshops on digital literacy, thereby expanding their role beyond the library walls and into the broader social fabric of Ethiopia Addis Ababa.</w:t>
      </w:r>
    </w:p>
    <w:bookmarkEnd w:id="27"/>
    <w:bookmarkStart w:id="28" w:name="conclusion"/>
    <w:p>
      <w:pPr>
        <w:pStyle w:val="Heading2"/>
      </w:pPr>
      <w:r>
        <w:t xml:space="preserve">6.0 Conclusion</w:t>
      </w:r>
    </w:p>
    <w:p>
      <w:pPr>
        <w:pStyle w:val="FirstParagraph"/>
      </w:pPr>
      <w:r>
        <w:t xml:space="preserve">This laboratory report conclusively demonstrates that the librarian in Ethiopia Addis Ababa is a dynamic and essential figure in the nation's knowledge ecosystem. Far from being obsolete, the profession has evolved to meet complex digital and cultural challenges.</w:t>
      </w:r>
    </w:p>
    <w:p>
      <w:pPr>
        <w:pStyle w:val="BodyText"/>
      </w:pPr>
      <w:r>
        <w:t xml:space="preserve">The data confirms that a successful librarian today must be part archivist, part IT specialist, and part educator. In Ethiopia Addis Ababa, where access to information is a key driver of development, the librarian acts as a critical bridge between local communities and the global knowledge economy. Future efforts must focus on supporting these professionals with better resources and training to ensure they can continue to serve as guardians of truth and facilitators of learning in this rapidly changing environment.</w:t>
      </w:r>
    </w:p>
    <w:p>
      <w:pPr>
        <w:pStyle w:val="BodyText"/>
      </w:pPr>
      <w:r>
        <w:rPr>
          <w:bCs/>
          <w:b/>
        </w:rPr>
        <w:t xml:space="preserve">Final Verdict:</w:t>
      </w:r>
      <w:r>
        <w:t xml:space="preserve"> </w:t>
      </w:r>
      <w:r>
        <w:t xml:space="preserve">The modernization of library services in Ethiopia Addis Ababa is contingent upon the continued professional empowerment of the librarian. Without adequate support for this evolving role, the potential for equitable information access in the region will remain unrealized.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Ethiopia Addis Ababa</dc:title>
  <dc:creator/>
  <dc:language>en</dc:language>
  <cp:keywords/>
  <dcterms:created xsi:type="dcterms:W3CDTF">2026-07-29T14:20:02Z</dcterms:created>
  <dcterms:modified xsi:type="dcterms:W3CDTF">2026-07-29T14:20:02Z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