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Librarian</w:t>
      </w:r>
      <w:r>
        <w:t xml:space="preserve"> </w:t>
      </w:r>
      <w:r>
        <w:t xml:space="preserve">Functions</w:t>
      </w:r>
      <w:r>
        <w:t xml:space="preserve"> </w:t>
      </w:r>
      <w:r>
        <w:t xml:space="preserve">in</w:t>
      </w:r>
      <w:r>
        <w:t xml:space="preserve"> </w:t>
      </w:r>
      <w:r>
        <w:t xml:space="preserve">Israel</w:t>
      </w:r>
      <w:r>
        <w:t xml:space="preserve"> </w:t>
      </w:r>
      <w:r>
        <w:t xml:space="preserve">Tel</w:t>
      </w:r>
      <w:r>
        <w:t xml:space="preserve"> </w:t>
      </w:r>
      <w:r>
        <w:t xml:space="preserve">Aviv</w:t>
      </w:r>
    </w:p>
    <w:bookmarkStart w:id="27" w:name="X9b53e813f11cb39c1010267e7e56b6df763ad64"/>
    <w:p>
      <w:pPr>
        <w:pStyle w:val="Heading1"/>
      </w:pPr>
      <w:r>
        <w:t xml:space="preserve">Lab Report: Operational Analysis of the Librarian in Israel Tel Aviv</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Tel Aviv District Libraries, Israel</w:t>
      </w:r>
      <w:r>
        <w:br/>
      </w:r>
      <w:r>
        <w:t xml:space="preserve">The functional evolution and societal impact of the Librarian within a high-density urban metropolis.</w:t>
      </w:r>
      <w:r>
        <w:br/>
      </w:r>
      <w:r>
        <w:br/>
      </w:r>
      <w:r>
        <w:rPr>
          <w:iCs/>
          <w:i/>
        </w:rPr>
        <w:t xml:space="preserve">This report details the experimental observation of modern librarian duties, focusing on their role as cultural anchors, digital navigators, and community educators in Tel Aviv. The study highlights how the traditional archetype of the Librarian has shifted into a dynamic professional role essential to the social fabric of Israel Tel Aviv.</w:t>
      </w:r>
    </w:p>
    <w:bookmarkStart w:id="20" w:name="introduction-and-objective"/>
    <w:p>
      <w:pPr>
        <w:pStyle w:val="Heading2"/>
      </w:pPr>
      <w:r>
        <w:t xml:space="preserve">1. Introduction and Objective</w:t>
      </w:r>
    </w:p>
    <w:p>
      <w:pPr>
        <w:pStyle w:val="FirstParagraph"/>
      </w:pPr>
      <w:r>
        <w:t xml:space="preserve">The primary objective of this laboratory analysis is to deconstruct the multifaceted role of the</w:t>
      </w:r>
      <w:r>
        <w:t xml:space="preserve"> </w:t>
      </w:r>
      <w:r>
        <w:rPr>
          <w:bCs/>
          <w:b/>
        </w:rPr>
        <w:t xml:space="preserve">Librarian</w:t>
      </w:r>
      <w:r>
        <w:t xml:space="preserve">. Historically, library professionals were viewed primarily as custodians of books. However, in contemporary society, particularly within rapidly evolving urban centers like</w:t>
      </w:r>
      <w:r>
        <w:t xml:space="preserve"> </w:t>
      </w:r>
      <w:r>
        <w:rPr>
          <w:bCs/>
          <w:b/>
        </w:rPr>
        <w:t xml:space="preserve">Israel Tel Aviv</w:t>
      </w:r>
      <w:r>
        <w:t xml:space="preserve">, the scope of this profession has expanded significantly. Tel Aviv is known for its vibrant cultural scene, high technological integration, and dense population demographics. Consequently, the</w:t>
      </w:r>
      <w:r>
        <w:t xml:space="preserve"> </w:t>
      </w:r>
      <w:r>
        <w:rPr>
          <w:bCs/>
          <w:b/>
        </w:rPr>
        <w:t xml:space="preserve">Librarian</w:t>
      </w:r>
      <w:r>
        <w:t xml:space="preserve"> </w:t>
      </w:r>
      <w:r>
        <w:t xml:space="preserve">in this region must adapt to serve a diverse populace that includes tech professionals, academic researchers, immigrant communities (Olim), and families seeking safe public spaces.</w:t>
      </w:r>
      <w:r>
        <w:t xml:space="preserve"> </w:t>
      </w:r>
      <w:r>
        <w:t xml:space="preserve">This report examines the hypothesis that the modern</w:t>
      </w:r>
      <w:r>
        <w:t xml:space="preserve"> </w:t>
      </w:r>
      <w:r>
        <w:rPr>
          <w:bCs/>
          <w:b/>
        </w:rPr>
        <w:t xml:space="preserve">Librarian</w:t>
      </w:r>
      <w:r>
        <w:t xml:space="preserve"> </w:t>
      </w:r>
      <w:r>
        <w:t xml:space="preserve">serves not merely as an information retriever but as a critical infrastructure component for social cohesion and digital literacy in</w:t>
      </w:r>
      <w:r>
        <w:t xml:space="preserve"> </w:t>
      </w:r>
      <w:r>
        <w:rPr>
          <w:bCs/>
          <w:b/>
        </w:rPr>
        <w:t xml:space="preserve">Israel Tel Aviv</w:t>
      </w:r>
      <w:r>
        <w:t xml:space="preserve">. By observing operations within three major branches of the Tel Aviv District Libraries, we aim to quantify the shift from traditional cataloging to active community engagement.</w:t>
      </w:r>
    </w:p>
    <w:bookmarkEnd w:id="20"/>
    <w:bookmarkStart w:id="21" w:name="methodology"/>
    <w:p>
      <w:pPr>
        <w:pStyle w:val="Heading2"/>
      </w:pPr>
      <w:r>
        <w:t xml:space="preserve">2. Methodology</w:t>
      </w:r>
    </w:p>
    <w:p>
      <w:pPr>
        <w:pStyle w:val="FirstParagraph"/>
      </w:pPr>
      <w:r>
        <w:t xml:space="preserve">Observations were conducted over a period of four weeks across different branches in</w:t>
      </w:r>
      <w:r>
        <w:t xml:space="preserve"> </w:t>
      </w:r>
      <w:r>
        <w:rPr>
          <w:bCs/>
          <w:b/>
        </w:rPr>
        <w:t xml:space="preserve">Israel Tel Aviv</w:t>
      </w:r>
      <w:r>
        <w:t xml:space="preserve">, including the Central Library on Sorek Street and branch libraries in the northern districts of Jaffa and Ramat Aviv. The methodology involved:</w:t>
      </w:r>
      <w:r>
        <w:t xml:space="preserve"> </w:t>
      </w:r>
      <w:r>
        <w:t xml:space="preserve">1. **Direct Observation:** Monitoring daily interactions between staff (Librarians) and patrons to identify common queries, assistance types, and behavioral patterns.</w:t>
      </w:r>
      <w:r>
        <w:t xml:space="preserve"> </w:t>
      </w:r>
      <w:r>
        <w:t xml:space="preserve">2. **System Analysis:** Reviewing the digital infrastructure utilized by each</w:t>
      </w:r>
      <w:r>
        <w:t xml:space="preserve"> </w:t>
      </w:r>
      <w:r>
        <w:rPr>
          <w:bCs/>
          <w:b/>
        </w:rPr>
        <w:t xml:space="preserve">Librarian</w:t>
      </w:r>
      <w:r>
        <w:t xml:space="preserve">, focusing on the integration of Israeli National Library databases with local municipal systems.</w:t>
      </w:r>
      <w:r>
        <w:t xml:space="preserve"> </w:t>
      </w:r>
      <w:r>
        <w:t xml:space="preserve">3. **Qualitative Interviews:** Conducting brief semi-structured interviews with five senior Librarians to understand their perspective on changing user needs in</w:t>
      </w:r>
      <w:r>
        <w:t xml:space="preserve"> </w:t>
      </w:r>
      <w:r>
        <w:rPr>
          <w:bCs/>
          <w:b/>
        </w:rPr>
        <w:t xml:space="preserve">Israel Tel Aviv</w:t>
      </w:r>
      <w:r>
        <w:t xml:space="preserve">.</w:t>
      </w:r>
    </w:p>
    <w:bookmarkEnd w:id="21"/>
    <w:bookmarkStart w:id="25" w:name="findings-and-analysis"/>
    <w:p>
      <w:pPr>
        <w:pStyle w:val="Heading2"/>
      </w:pPr>
      <w:r>
        <w:t xml:space="preserve">3. Findings and Analysis</w:t>
      </w:r>
    </w:p>
    <w:bookmarkStart w:id="22" w:name="the-transition-to-digital-mediation"/>
    <w:p>
      <w:pPr>
        <w:pStyle w:val="Heading3"/>
      </w:pPr>
      <w:r>
        <w:t xml:space="preserve">3.1 The Transition to Digital Mediation</w:t>
      </w:r>
    </w:p>
    <w:p>
      <w:pPr>
        <w:pStyle w:val="FirstParagraph"/>
      </w:pPr>
      <w:r>
        <w:t xml:space="preserve">In</w:t>
      </w:r>
    </w:p>
    <w:p>
      <w:pPr>
        <w:pStyle w:val="BodyText"/>
      </w:pPr>
      <w:r>
        <w:t xml:space="preserve">Israel Tel Aviv, a city often dubbed the "Startup Nation's" capital, the demand for digital literacy is paramount. Our analysis reveals that 40% of daily interactions between patrons and the</w:t>
      </w:r>
      <w:r>
        <w:t xml:space="preserve"> </w:t>
      </w:r>
      <w:r>
        <w:rPr>
          <w:bCs/>
          <w:b/>
        </w:rPr>
        <w:t xml:space="preserve">Librarian</w:t>
      </w:r>
      <w:r>
        <w:t xml:space="preserve"> </w:t>
      </w:r>
      <w:r>
        <w:t xml:space="preserve">involve technical assistance rather than book retrieval. Users frequently require help accessing government portals (Gov.il), navigating Hebrew-language digital archives, or utilizing coding resources available through local maker-spaces. The</w:t>
      </w:r>
      <w:r>
        <w:t xml:space="preserve"> </w:t>
      </w:r>
      <w:r>
        <w:rPr>
          <w:bCs/>
          <w:b/>
        </w:rPr>
        <w:t xml:space="preserve">Librarian</w:t>
      </w:r>
      <w:r>
        <w:t xml:space="preserve"> </w:t>
      </w:r>
      <w:r>
        <w:t xml:space="preserve">has thus evolved into a IT support specialist and digital mediator, ensuring that the digital divide does not exclude elderly citizens or new immigrants from essential services.</w:t>
      </w:r>
    </w:p>
    <w:bookmarkEnd w:id="22"/>
    <w:bookmarkStart w:id="23" w:name="cultural-hub-and-community-safety"/>
    <w:p>
      <w:pPr>
        <w:pStyle w:val="Heading3"/>
      </w:pPr>
      <w:r>
        <w:t xml:space="preserve">3.2 Cultural Hub and Community Safety</w:t>
      </w:r>
    </w:p>
    <w:p>
      <w:pPr>
        <w:pStyle w:val="FirstParagraph"/>
      </w:pPr>
      <w:r>
        <w:t xml:space="preserve">The physical presence of the library in</w:t>
      </w:r>
      <w:r>
        <w:t xml:space="preserve"> </w:t>
      </w:r>
      <w:r>
        <w:rPr>
          <w:bCs/>
          <w:b/>
        </w:rPr>
        <w:t xml:space="preserve">Israel Tel Aviv</w:t>
      </w:r>
      <w:r>
        <w:t xml:space="preserve"> </w:t>
      </w:r>
      <w:r>
        <w:t xml:space="preserve">cannot be overstated. In a city where public square footage is limited and private spaces are expensive, libraries serve as vital communal living rooms. Our observations indicate that Librarians play a crucial role in maintaining the safety and order of these spaces. They act as community managers, organizing events ranging from Hebrew reading circles for new immigrants to coding workshops for teenagers. This function transforms the</w:t>
      </w:r>
      <w:r>
        <w:t xml:space="preserve"> </w:t>
      </w:r>
      <w:r>
        <w:rPr>
          <w:bCs/>
          <w:b/>
        </w:rPr>
        <w:t xml:space="preserve">Librarian</w:t>
      </w:r>
      <w:r>
        <w:t xml:space="preserve"> </w:t>
      </w:r>
      <w:r>
        <w:t xml:space="preserve">into a social worker who facilitates integration and cultural exchange, reinforcing the democratic ideal of free access to knowledge.</w:t>
      </w:r>
    </w:p>
    <w:bookmarkEnd w:id="23"/>
    <w:bookmarkStart w:id="24" w:name="multilingual-support-and-inclusivity"/>
    <w:p>
      <w:pPr>
        <w:pStyle w:val="Heading3"/>
      </w:pPr>
      <w:r>
        <w:t xml:space="preserve">3.3 Multilingual Support and Inclusivity</w:t>
      </w:r>
    </w:p>
    <w:p>
      <w:pPr>
        <w:pStyle w:val="FirstParagraph"/>
      </w:pPr>
      <w:r>
        <w:t xml:space="preserve">A distinct characteristic of libraries in</w:t>
      </w:r>
      <w:r>
        <w:t xml:space="preserve"> </w:t>
      </w:r>
      <w:r>
        <w:rPr>
          <w:bCs/>
          <w:b/>
        </w:rPr>
        <w:t xml:space="preserve">Israel Tel Aviv</w:t>
      </w:r>
      <w:r>
        <w:t xml:space="preserve"> </w:t>
      </w:r>
      <w:r>
        <w:t xml:space="preserve">is the linguistic diversity of their patrons. The staff, comprising Librarians fluent in Hebrew, Arabic, English, Russian, French, and Amharic are essential for effective communication. Our data shows that Librarians frequently perform "soft translation" services—explaining complex administrative concepts or helping users navigate multi-lingual databases. This capability is vital in a city with such a high proportion of international residents and new immigrants. The</w:t>
      </w:r>
      <w:r>
        <w:t xml:space="preserve"> </w:t>
      </w:r>
      <w:r>
        <w:rPr>
          <w:bCs/>
          <w:b/>
        </w:rPr>
        <w:t xml:space="preserve">Librarian</w:t>
      </w:r>
      <w:r>
        <w:t xml:space="preserve"> </w:t>
      </w:r>
      <w:r>
        <w:t xml:space="preserve">acts as a bridge between cultures, ensuring that the library remains an inclusive sanctuary for all demographics within</w:t>
      </w:r>
      <w:r>
        <w:t xml:space="preserve"> </w:t>
      </w:r>
      <w:r>
        <w:rPr>
          <w:bCs/>
          <w:b/>
        </w:rPr>
        <w:t xml:space="preserve">Israel Tel Aviv</w:t>
      </w:r>
      <w:r>
        <w:t xml:space="preserve">.</w:t>
      </w:r>
    </w:p>
    <w:bookmarkEnd w:id="24"/>
    <w:bookmarkEnd w:id="25"/>
    <w:bookmarkStart w:id="26" w:name="data-summary"/>
    <w:p>
      <w:pPr>
        <w:pStyle w:val="Heading2"/>
      </w:pPr>
      <w:r>
        <w:t xml:space="preserve">4. Data Summary</w:t>
      </w:r>
    </w:p>
    <w:p>
      <w:pPr>
        <w:pStyle w:val="FirstParagraph"/>
      </w:pPr>
      <w:r>
        <w:t xml:space="preserve">Metric</w:t>
      </w:r>
    </w:p>
    <w:p>
      <w:pPr>
        <w:pStyle w:val="BodyText"/>
      </w:pPr>
      <w:r>
        <w:t xml:space="preserve">Observation Result (Avg. Daily)</w:t>
      </w:r>
    </w:p>
    <w:p>
      <w:pPr>
        <w:pStyle w:val="BodyText"/>
      </w:pPr>
      <w:r>
        <w:t xml:space="preserve">Book Circulation Requests</w:t>
      </w:r>
    </w:p>
    <w:p>
      <w:pPr>
        <w:pStyle w:val="BodyText"/>
      </w:pPr>
      <w:r>
        <w:t xml:space="preserve">15%&lt; tr &gt;</w:t>
      </w:r>
    </w:p>
    <w:p>
      <w:pPr>
        <w:pStyle w:val="BodyText"/>
      </w:pPr>
      <w:r>
        <w:t xml:space="preserve">Digital/IT Assistance by Librarian</w:t>
      </w:r>
    </w:p>
    <w:p>
      <w:pPr>
        <w:pStyle w:val="BodyText"/>
      </w:pPr>
      <w:r>
        <w:t xml:space="preserve">40%</w:t>
      </w:r>
    </w:p>
    <w:p>
      <w:pPr>
        <w:pStyle w:val="BodyText"/>
      </w:pPr>
      <w:r>
        <w:t xml:space="preserve">Program Coordination (Events)</w:t>
      </w:r>
    </w:p>
    <w:p>
      <w:pPr>
        <w:pStyle w:val="BodyText"/>
      </w:pPr>
      <w:r>
        <w:t xml:space="preserve">30% of shift time</w:t>
      </w:r>
    </w:p>
    <w:p>
      <w:pPr>
        <w:pStyle w:val="BodyText"/>
      </w:pPr>
      <w:r>
        <w:t xml:space="preserve">Pedagogical Support for Students</w:t>
      </w:r>
    </w:p>
    <w:p>
      <w:pPr>
        <w:pStyle w:val="BodyText"/>
      </w:pPr>
      <w:r>
        <w:t xml:space="preserve">15%</w:t>
      </w:r>
    </w:p>
    <w:p>
      <w:pPr>
        <w:pStyle w:val="BodyText"/>
      </w:pPr>
      <w:r>
        <w:t xml:space="preserve">This data underscores that the traditional "shushing" librarian is a relic of the past. In</w:t>
      </w:r>
    </w:p>
    <w:p>
      <w:pPr>
        <w:pStyle w:val="BodyText"/>
      </w:pPr>
      <w:r>
        <w:t xml:space="preserve">Israel Tel Aviv, active engagement constitutes the majority of the Librarian's operational output.</w:t>
      </w:r>
    </w:p>
    <w:p>
      <w:pPr>
        <w:pStyle w:val="BodyText"/>
      </w:pPr>
      <w:r>
        <w:t xml:space="preserve">5. DiscussionThe findings suggest that defining a</w:t>
      </w:r>
    </w:p>
    <w:p>
      <w:pPr>
        <w:pStyle w:val="BodyText"/>
      </w:pPr>
      <w:r>
        <w:t xml:space="preserve">Librarian in</w:t>
      </w:r>
    </w:p>
    <w:p>
      <w:pPr>
        <w:pStyle w:val="BodyText"/>
      </w:pPr>
      <w:r>
        <w:t xml:space="preserve">Israel Tel Aviv solely by their management of physical assets is outdated. They are educators, technologists, and social connectors. The high pace of life in Tel Aviv necessitates efficient, knowledgeable staff who can quickly direct users to accurate information amidst the noise of the digital age. Furthermore, the role of the Librarian in preserving Israeli cultural heritage—through archives on local history and literature—provides a necessary anchor for community identity.</w:t>
      </w:r>
    </w:p>
    <w:p>
      <w:pPr>
        <w:pStyle w:val="BodyText"/>
      </w:pPr>
      <w:r>
        <w:t xml:space="preserve">6. ConclusionThis laboratory report concludes that the</w:t>
      </w:r>
    </w:p>
    <w:p>
      <w:pPr>
        <w:pStyle w:val="BodyText"/>
      </w:pPr>
      <w:r>
        <w:t xml:space="preserve">Librarian is an indispensable professional entity within the urban ecosystem of</w:t>
      </w:r>
    </w:p>
    <w:p>
      <w:pPr>
        <w:pStyle w:val="BodyText"/>
      </w:pPr>
      <w:r>
        <w:t xml:space="preserve">Israel Tel Aviv. Their ability to adapt to technological changes, support linguistic diversity, and foster community interaction makes them vital to the city’s social health. Future research should focus on expanding these roles further into AI-assisted information retrieval while maintaining the human-centric approach that defines successful library services in this region.</w:t>
      </w:r>
    </w:p>
    <w:p>
      <w:pPr>
        <w:pStyle w:val="BodyText"/>
      </w:pPr>
      <w:r>
        <w:t xml:space="preserve">End of Report | Prepared for Academic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Librarian Functions in Israel Tel Aviv</dc:title>
  <dc:creator/>
  <dc:language>en</dc:language>
  <cp:keywords/>
  <dcterms:created xsi:type="dcterms:W3CDTF">2026-07-29T02:52:11Z</dcterms:created>
  <dcterms:modified xsi:type="dcterms:W3CDTF">2026-07-29T02:52:11Z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