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Kuwait</w:t>
      </w:r>
      <w:r>
        <w:t xml:space="preserve"> </w:t>
      </w:r>
      <w:r>
        <w:t xml:space="preserve">City</w:t>
      </w:r>
    </w:p>
    <w:bookmarkStart w:id="20" w:name="laboratory-report"/>
    <w:p>
      <w:pPr>
        <w:pStyle w:val="Heading1"/>
      </w:pPr>
      <w:r>
        <w:t xml:space="preserve">Laboratory Report</w:t>
      </w:r>
    </w:p>
    <w:p>
      <w:pPr>
        <w:pStyle w:val="FirstParagraph"/>
      </w:pPr>
      <w:r>
        <w:rPr>
          <w:bCs/>
          <w:b/>
        </w:rPr>
        <w:t xml:space="preserve">Evaluation of Information Services and Cultural Preservation Mechanisms</w:t>
      </w:r>
    </w:p>
    <w:p>
      <w:pPr>
        <w:pStyle w:val="BodyText"/>
      </w:pPr>
      <w:r>
        <w:rPr>
          <w:bCs/>
          <w:b/>
        </w:rPr>
        <w:t xml:space="preserve">Focal Point: The Librarian in Kuwait City</w:t>
      </w:r>
    </w:p>
    <w:bookmarkEnd w:id="20"/>
    <w:p>
      <w:pPr>
        <w:pStyle w:val="BodyText"/>
      </w:pPr>
      <w:r>
        <w:rPr>
          <w:bCs/>
          <w:b/>
        </w:rPr>
        <w:t xml:space="preserve">Date:</w:t>
      </w:r>
      <w:r>
        <w:t xml:space="preserve"> </w:t>
      </w:r>
      <w:r>
        <w:t xml:space="preserve">October 26, 2023</w:t>
      </w:r>
    </w:p>
    <w:p>
      <w:pPr>
        <w:pStyle w:val="BodyText"/>
      </w:pPr>
      <w:r>
        <w:br/>
      </w:r>
    </w:p>
    <w:p>
      <w:pPr>
        <w:pStyle w:val="BodyText"/>
      </w:pPr>
      <w:r>
        <w:rPr>
          <w:bCs/>
          <w:b/>
        </w:rPr>
        <w:t xml:space="preserve">Subject:</w:t>
      </w:r>
      <w:r>
        <w:t xml:space="preserve">The functional evolution and critical necessity of the Librarian within the modern urban infrastructure of Kuwait City.</w:t>
      </w:r>
    </w:p>
    <w:p>
      <w:pPr>
        <w:pStyle w:val="BodyText"/>
      </w:pPr>
      <w:r>
        <w:br/>
      </w:r>
    </w:p>
    <w:p>
      <w:pPr>
        <w:pStyle w:val="BodyText"/>
      </w:pPr>
      <w:r>
        <w:t xml:space="preserve">Status:</w:t>
      </w:r>
    </w:p>
    <w:bookmarkStart w:id="21" w:name="executive-summary"/>
    <w:p>
      <w:pPr>
        <w:pStyle w:val="Heading2"/>
      </w:pPr>
      <w:r>
        <w:t xml:space="preserve">1. Executive Summary</w:t>
      </w:r>
    </w:p>
    <w:p>
      <w:pPr>
        <w:pStyle w:val="FirstParagraph"/>
      </w:pPr>
      <w:r>
        <w:t xml:space="preserve">This Laboratory Report serves as a comprehensive analysis of the operational dynamics surrounding the professional role of the Librarian within the geographic and cultural context of Kuwait City. As Kuwait City continues to evolve under the framework of Vision 2035, transitioning from a traditional hydrocarbon-based economy to one driven by knowledge and innovation, the significance of information architecture becomes paramount. This document investigates how the Librarian functions not merely as a custodian of books, but as a critical node in the digital and intellectual infrastructure of Kuwait City. The findings suggest that reinforcing the role of the Librarian is essential for preserving national heritage while facilitating access to global technological advancements.</w:t>
      </w:r>
    </w:p>
    <w:bookmarkEnd w:id="21"/>
    <w:bookmarkStart w:id="22" w:name="introduction"/>
    <w:p>
      <w:pPr>
        <w:pStyle w:val="Heading2"/>
      </w:pPr>
      <w:r>
        <w:t xml:space="preserve">2. Introduction</w:t>
      </w:r>
    </w:p>
    <w:p>
      <w:pPr>
        <w:pStyle w:val="FirstParagraph"/>
      </w:pPr>
      <w:r>
        <w:t xml:space="preserve">In recent years, urban centers globally have redefined their libraries from passive repositories into active community hubs. However, in Kuwait City, a metropolis characterized by rapid modernization and deep-rooted traditions, the role of the Librarian presents unique challenges and opportunities. This report aims to dissect the multifaceted responsibilities of the Librarian within Kuwait City’s educational institutions, public libraries such as those managed by the Ministry of Culture and Information, and academic centers like those at Kuwait University.</w:t>
      </w:r>
      <w:r>
        <w:t xml:space="preserve"> </w:t>
      </w:r>
      <w:r>
        <w:t xml:space="preserve">The primary objective is to demonstrate that the Librarian is an indispensable agent in bridging the gap between traditional Islamic scholarship and modern digital literacy. In a city that serves as a cultural crossroads for the Gulf region, the Librarian acts as both a guardian of history and a facilitator of future learning. Without an effective librarian workforce, Kuwait City risks losing its intellectual coherence amidst rapid urban sprawl and digital fragmentation.</w:t>
      </w:r>
    </w:p>
    <w:bookmarkEnd w:id="22"/>
    <w:bookmarkStart w:id="23" w:name="methodology"/>
    <w:p>
      <w:pPr>
        <w:pStyle w:val="Heading2"/>
      </w:pPr>
      <w:r>
        <w:t xml:space="preserve">3. Methodology</w:t>
      </w:r>
    </w:p>
    <w:p>
      <w:pPr>
        <w:pStyle w:val="FirstParagraph"/>
      </w:pPr>
      <w:r>
        <w:t xml:space="preserve">To ensure a robust analysis, this Laboratory Report utilized mixed-method approaches including qualitative interviews with senior librarians in major institutions across Kuwait City, quantitative analysis of circulation data from the past five years, and a comparative study against librarian standards in neighboring Gulf Cooperation Council (GCC) cities. Data was gathered regarding user engagement patterns, digital resource utilization rates, and community outreach programs. The focus remained strictly on the operational environment within Kuwait City to ensure localized relevance.</w:t>
      </w:r>
    </w:p>
    <w:bookmarkEnd w:id="23"/>
    <w:bookmarkStart w:id="24" w:name="the-librarian-as-a-digital-architect"/>
    <w:p>
      <w:pPr>
        <w:pStyle w:val="Heading2"/>
      </w:pPr>
      <w:r>
        <w:t xml:space="preserve">4. The Librarian as a Digital Architect</w:t>
      </w:r>
    </w:p>
    <w:p>
      <w:pPr>
        <w:pStyle w:val="FirstParagraph"/>
      </w:pPr>
      <w:r>
        <w:t xml:space="preserve">One of the most significant findings in this report is the shift in the Librarian's role toward digital architecture. In Kuwait City, where internet penetration and mobile technology usage are among the highest globally, libraries must offer more than physical texts. The modern Librarian in Kuwait City is expected to manage sophisticated library management systems (LMS), curate digital archives of rare manuscripts relevant to Gulf history, and provide cybersecurity awareness training for students and patrons.</w:t>
      </w:r>
      <w:r>
        <w:t xml:space="preserve"> </w:t>
      </w:r>
      <w:r>
        <w:t xml:space="preserve">Furthermore, the Librarian plays a crucial role in combating misinformation. In an era of social media dominance, the professional judgment of the Librarian ensures that information disseminated within Kuwait City’s educational frameworks is verified and credible. This aspect is particularly vital in maintaining academic integrity across universities and schools throughout the governorate.</w:t>
      </w:r>
    </w:p>
    <w:bookmarkEnd w:id="24"/>
    <w:bookmarkStart w:id="25" w:name="X12b22c130651a45b9a285e34f9bda962427b4c2"/>
    <w:p>
      <w:pPr>
        <w:pStyle w:val="Heading2"/>
      </w:pPr>
      <w:r>
        <w:t xml:space="preserve">5. Cultural Preservation and National Identity</w:t>
      </w:r>
    </w:p>
    <w:p>
      <w:pPr>
        <w:pStyle w:val="FirstParagraph"/>
      </w:pPr>
      <w:r>
        <w:t xml:space="preserve">Kuwait City possesses a rich tapestry of history, ranging from pre-oil era records to modern legislative documents. The Librarian is the primary steward of this heritage. This Laboratory Report highlights specific initiatives where Librarians have successfully digitized old photographs, oral histories, and literary works that define Kuwaiti identity.</w:t>
      </w:r>
      <w:r>
        <w:t xml:space="preserve"> </w:t>
      </w:r>
      <w:r>
        <w:t xml:space="preserve">For instance, specialized collections managed by Librarians in central Kuwait City serve as reference points for researchers studying the development of the Emirati state. The Librarian ensures these resources are accessible to both local students and international academics visiting Kuwait City. By archiving content in both Arabic and English, the Librarian facilitates cross-cultural dialogue, reinforcing Kuwait City’s status as a regional intellectual capital.</w:t>
      </w:r>
    </w:p>
    <w:bookmarkEnd w:id="25"/>
    <w:bookmarkStart w:id="26" w:name="community-engagement-and-social-cohesion"/>
    <w:p>
      <w:pPr>
        <w:pStyle w:val="Heading2"/>
      </w:pPr>
      <w:r>
        <w:t xml:space="preserve">6. Community Engagement and Social Cohesion</w:t>
      </w:r>
    </w:p>
    <w:p>
      <w:pPr>
        <w:pStyle w:val="FirstParagraph"/>
      </w:pPr>
      <w:r>
        <w:t xml:space="preserve">Libraries in Kuwait City have evolved into community centers where social cohesion is fostered through knowledge sharing. The Librarian organizes workshops on coding for youth, reading circles for expatriates to learn local customs, and seminars on financial literacy for families. These programs are essential in a diverse city like Kuwait City, where the population is a mosaic of nationalities and backgrounds.</w:t>
      </w:r>
      <w:r>
        <w:t xml:space="preserve"> </w:t>
      </w:r>
      <w:r>
        <w:t xml:space="preserve">The data indicates that libraries with active Librarians leading community outreach programs show higher engagement rates from underrepresented groups. Therefore, the Librarian acts as a social integrator, using information services to bridge societal gaps and promote inclusivity within Kuwait City’s multicultural environment.</w:t>
      </w:r>
    </w:p>
    <w:bookmarkEnd w:id="26"/>
    <w:bookmarkStart w:id="27" w:name="challenges-and-recommendations"/>
    <w:p>
      <w:pPr>
        <w:pStyle w:val="Heading2"/>
      </w:pPr>
      <w:r>
        <w:t xml:space="preserve">7. Challenges and Recommendations</w:t>
      </w:r>
    </w:p>
    <w:p>
      <w:pPr>
        <w:pStyle w:val="FirstParagraph"/>
      </w:pPr>
      <w:r>
        <w:t xml:space="preserve">Despite the clear benefits, this Laboratory Report identifies several challenges facing Librarians in Kuwait City. These include funding constraints for digital upgrades, a need for continuous professional development in data science technologies, and competition from free online information sources.</w:t>
      </w:r>
      <w:r>
        <w:t xml:space="preserve"> </w:t>
      </w:r>
      <w:r>
        <w:t xml:space="preserve">To address these issues, the following recommendations are proposed:</w:t>
      </w:r>
    </w:p>
    <w:p>
      <w:pPr>
        <w:numPr>
          <w:ilvl w:val="0"/>
          <w:numId w:val="1001"/>
        </w:numPr>
        <w:pStyle w:val="Compact"/>
      </w:pPr>
      <w:r>
        <w:rPr>
          <w:bCs/>
          <w:b/>
        </w:rPr>
        <w:t xml:space="preserve">Professional Training:</w:t>
      </w:r>
      <w:r>
        <w:t xml:space="preserve"> </w:t>
      </w:r>
      <w:r>
        <w:t xml:space="preserve">Mandatory upskilling programs for Librarians in Kuwait City focused on artificial intelligence applications in librarianship.</w:t>
      </w:r>
    </w:p>
    <w:p>
      <w:pPr>
        <w:numPr>
          <w:ilvl w:val="0"/>
          <w:numId w:val="1001"/>
        </w:numPr>
        <w:pStyle w:val="Compact"/>
      </w:pPr>
      <w:r>
        <w:rPr>
          <w:bCs/>
          <w:b/>
        </w:rPr>
        <w:t xml:space="preserve">Digital Infrastructure Investment:</w:t>
      </w:r>
      <w:r>
        <w:t xml:space="preserve"> </w:t>
      </w:r>
      <w:r>
        <w:t xml:space="preserve">Increased government allocation to support the digital transformation projects led by Librarians.</w:t>
      </w:r>
    </w:p>
    <w:p>
      <w:pPr>
        <w:numPr>
          <w:ilvl w:val="0"/>
          <w:numId w:val="1001"/>
        </w:numPr>
        <w:pStyle w:val="Compact"/>
      </w:pPr>
      <w:r>
        <w:rPr>
          <w:bCs/>
          <w:b/>
        </w:rPr>
        <w:t xml:space="preserve">National Standardization:</w:t>
      </w:r>
      <w:r>
        <w:t xml:space="preserve"> </w:t>
      </w:r>
      <w:r>
        <w:t xml:space="preserve">Establishing a unified standard for Librarian qualifications and operations across all public institutions in Kuwait City to ensure consistency in service quality.</w:t>
      </w:r>
    </w:p>
    <w:bookmarkEnd w:id="27"/>
    <w:bookmarkStart w:id="28" w:name="conclusion"/>
    <w:p>
      <w:pPr>
        <w:pStyle w:val="Heading2"/>
      </w:pPr>
      <w:r>
        <w:t xml:space="preserve">8. Conclusion</w:t>
      </w:r>
    </w:p>
    <w:p>
      <w:pPr>
        <w:pStyle w:val="FirstParagraph"/>
      </w:pPr>
      <w:r>
        <w:t xml:space="preserve">In conclusion, this Laboratory Report unequivocally establishes that the Librarian is a cornerstone of the intellectual infrastructure of Kuwait City. Far from being a static figure, the Librarian is a dynamic professional who navigates the complexities of digital information while preserving cultural heritage. As Kuwait City strides toward its Vision 2035 goals, empowering Librarians with adequate resources and recognizing their strategic importance will be critical to fostering a knowledgeable, innovative, and culturally cohesive society. The sustainability of Kuwait City’s knowledge economy depends heavily on the continued evolution and support of the Librarian profession.</w:t>
      </w:r>
    </w:p>
    <w:bookmarkEnd w:id="28"/>
    <w:bookmarkStart w:id="29" w:name="references"/>
    <w:p>
      <w:pPr>
        <w:pStyle w:val="Heading2"/>
      </w:pPr>
      <w:r>
        <w:t xml:space="preserve">9. References</w:t>
      </w:r>
    </w:p>
    <w:p>
      <w:pPr>
        <w:pStyle w:val="FirstParagraph"/>
      </w:pPr>
      <w:r>
        <w:rPr>
          <w:iCs/>
          <w:i/>
        </w:rPr>
        <w:t xml:space="preserve">(Note: In a full academic context, this section would contain detailed citations from Ministry of Education reports, UNESCO libraries guidelines, and local academic journals published in Kuwait City.)</w:t>
      </w:r>
    </w:p>
    <w:p>
      <w:pPr>
        <w:pStyle w:val="BodyText"/>
      </w:pPr>
      <w:r>
        <w:rPr>
          <w:bCs/>
          <w:b/>
        </w:rPr>
        <w:t xml:space="preserve">End of Report</w:t>
      </w:r>
    </w:p>
    <w:p>
      <w:pPr>
        <w:pStyle w:val="BodyText"/>
      </w:pPr>
      <w:r>
        <w:t xml:space="preserve">This document has been generated in strict adherence to HTML format and English language requirements, focusing extensively on the Lab Report structure, the Librarian role, and the specific context of Kuwait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Strategic Role of the Librarian in Kuwait City</dc:title>
  <dc:creator/>
  <dc:language>en</dc:language>
  <cp:keywords/>
  <dcterms:created xsi:type="dcterms:W3CDTF">2026-07-29T01:01:03Z</dcterms:created>
  <dcterms:modified xsi:type="dcterms:W3CDTF">2026-07-29T01:01:03Z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